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41" w:type="dxa"/>
        <w:tblInd w:w="-260" w:type="dxa"/>
        <w:tblLook w:val="01E0" w:firstRow="1" w:lastRow="1" w:firstColumn="1" w:lastColumn="1" w:noHBand="0" w:noVBand="0"/>
      </w:tblPr>
      <w:tblGrid>
        <w:gridCol w:w="5474"/>
        <w:gridCol w:w="886"/>
        <w:gridCol w:w="2355"/>
        <w:gridCol w:w="1326"/>
      </w:tblGrid>
      <w:tr w:rsidR="00B05A4B" w:rsidRPr="00A5351F" w14:paraId="736947A0" w14:textId="77777777" w:rsidTr="0001375F">
        <w:trPr>
          <w:gridBefore w:val="1"/>
          <w:wBefore w:w="5474" w:type="dxa"/>
        </w:trPr>
        <w:tc>
          <w:tcPr>
            <w:tcW w:w="4567" w:type="dxa"/>
            <w:gridSpan w:val="3"/>
            <w:vAlign w:val="center"/>
          </w:tcPr>
          <w:p w14:paraId="2730300F" w14:textId="77777777" w:rsidR="00B05A4B" w:rsidRPr="0001375F" w:rsidRDefault="0001375F" w:rsidP="00C079EE">
            <w:pPr>
              <w:rPr>
                <w:sz w:val="28"/>
                <w:szCs w:val="28"/>
                <w:highlight w:val="yellow"/>
              </w:rPr>
            </w:pPr>
            <w:r w:rsidRPr="0001375F">
              <w:rPr>
                <w:sz w:val="28"/>
                <w:szCs w:val="28"/>
                <w:highlight w:val="yellow"/>
              </w:rPr>
              <w:t>ЛОТ № 4</w:t>
            </w:r>
          </w:p>
          <w:p w14:paraId="53C4AB31" w14:textId="77777777" w:rsidR="0001375F" w:rsidRPr="0001375F" w:rsidRDefault="0001375F" w:rsidP="00C079EE">
            <w:pPr>
              <w:rPr>
                <w:sz w:val="28"/>
                <w:szCs w:val="28"/>
                <w:highlight w:val="yellow"/>
              </w:rPr>
            </w:pPr>
            <w:r w:rsidRPr="0001375F">
              <w:rPr>
                <w:sz w:val="28"/>
                <w:szCs w:val="28"/>
                <w:highlight w:val="yellow"/>
              </w:rPr>
              <w:t xml:space="preserve">Тех. приложение № 3645 от 15.08.2025 </w:t>
            </w:r>
          </w:p>
          <w:p w14:paraId="6FE9B247" w14:textId="5F0A8CF6" w:rsidR="0001375F" w:rsidRPr="00A5351F" w:rsidRDefault="0001375F" w:rsidP="00C079EE">
            <w:pPr>
              <w:rPr>
                <w:sz w:val="28"/>
                <w:szCs w:val="28"/>
              </w:rPr>
            </w:pPr>
            <w:r w:rsidRPr="0001375F">
              <w:rPr>
                <w:sz w:val="28"/>
                <w:szCs w:val="28"/>
                <w:highlight w:val="yellow"/>
              </w:rPr>
              <w:t>к ТЗ № 6.6</w:t>
            </w:r>
          </w:p>
        </w:tc>
      </w:tr>
      <w:tr w:rsidR="00B05A4B" w:rsidRPr="00A5351F" w14:paraId="5616C721" w14:textId="77777777" w:rsidTr="0001375F">
        <w:trPr>
          <w:gridBefore w:val="1"/>
          <w:wBefore w:w="5474" w:type="dxa"/>
        </w:trPr>
        <w:tc>
          <w:tcPr>
            <w:tcW w:w="4567" w:type="dxa"/>
            <w:gridSpan w:val="3"/>
            <w:vAlign w:val="center"/>
          </w:tcPr>
          <w:p w14:paraId="79809D12" w14:textId="4705840F" w:rsidR="00B05A4B" w:rsidRPr="009F1D7D" w:rsidRDefault="00B05A4B" w:rsidP="00C079EE">
            <w:pPr>
              <w:rPr>
                <w:sz w:val="28"/>
                <w:szCs w:val="28"/>
                <w:lang w:val="en-US"/>
              </w:rPr>
            </w:pPr>
          </w:p>
        </w:tc>
      </w:tr>
      <w:tr w:rsidR="00F00276" w14:paraId="507B5F06" w14:textId="77777777" w:rsidTr="0001375F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After w:val="1"/>
          <w:wAfter w:w="1326" w:type="dxa"/>
        </w:trPr>
        <w:tc>
          <w:tcPr>
            <w:tcW w:w="6360" w:type="dxa"/>
            <w:gridSpan w:val="2"/>
            <w:shd w:val="clear" w:color="auto" w:fill="FFFFFF"/>
          </w:tcPr>
          <w:p w14:paraId="42E2261D" w14:textId="77777777" w:rsidR="00F00276" w:rsidRPr="008315EC" w:rsidRDefault="00F00276" w:rsidP="00AD174D">
            <w:pPr>
              <w:keepNext/>
              <w:keepLines/>
              <w:widowControl/>
              <w:tabs>
                <w:tab w:val="left" w:pos="9615"/>
              </w:tabs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shd w:val="clear" w:color="auto" w:fill="FFFFFF"/>
          </w:tcPr>
          <w:p w14:paraId="78DCFA4D" w14:textId="77777777" w:rsidR="00F00276" w:rsidRDefault="00F00276">
            <w:pPr>
              <w:keepNext/>
              <w:keepLines/>
              <w:widowControl/>
              <w:ind w:left="397"/>
              <w:rPr>
                <w:rFonts w:ascii="Arial" w:hAnsi="Arial" w:cs="Arial"/>
                <w:color w:val="000000"/>
              </w:rPr>
            </w:pPr>
          </w:p>
        </w:tc>
      </w:tr>
    </w:tbl>
    <w:p w14:paraId="27F9372F" w14:textId="77777777" w:rsidR="00AD174D" w:rsidRDefault="00AD174D" w:rsidP="008315EC">
      <w:pPr>
        <w:ind w:left="284" w:right="45"/>
        <w:jc w:val="center"/>
        <w:rPr>
          <w:sz w:val="28"/>
          <w:szCs w:val="28"/>
        </w:rPr>
      </w:pPr>
      <w:r w:rsidRPr="002B7D3A">
        <w:rPr>
          <w:sz w:val="28"/>
          <w:szCs w:val="28"/>
        </w:rPr>
        <w:t>Приложение к типовому техническому заданию № 6.6</w:t>
      </w:r>
    </w:p>
    <w:p w14:paraId="1EC6BCED" w14:textId="57C37055" w:rsidR="00AD174D" w:rsidRDefault="00AD174D" w:rsidP="008315EC">
      <w:pPr>
        <w:ind w:left="284" w:right="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267F">
        <w:rPr>
          <w:sz w:val="28"/>
          <w:szCs w:val="28"/>
        </w:rPr>
        <w:t xml:space="preserve">на закупку насосного агрегата центробежного </w:t>
      </w:r>
      <w:r w:rsidR="004C7F4D">
        <w:rPr>
          <w:sz w:val="28"/>
          <w:szCs w:val="28"/>
        </w:rPr>
        <w:t>К</w:t>
      </w:r>
      <w:r>
        <w:rPr>
          <w:sz w:val="28"/>
          <w:szCs w:val="28"/>
        </w:rPr>
        <w:t>100-65-200</w:t>
      </w:r>
      <w:r w:rsidR="0001375F">
        <w:rPr>
          <w:sz w:val="28"/>
          <w:szCs w:val="28"/>
        </w:rPr>
        <w:t xml:space="preserve"> либо аналога</w:t>
      </w:r>
      <w:r w:rsidRPr="000D426F">
        <w:rPr>
          <w:sz w:val="28"/>
          <w:szCs w:val="28"/>
        </w:rPr>
        <w:t xml:space="preserve"> </w:t>
      </w:r>
    </w:p>
    <w:p w14:paraId="494A8213" w14:textId="77777777" w:rsidR="00AD174D" w:rsidRPr="00A5267F" w:rsidRDefault="00252AA6" w:rsidP="008315EC">
      <w:pPr>
        <w:spacing w:after="240"/>
        <w:ind w:left="284" w:right="45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для СОФ 4РУ</w:t>
      </w:r>
    </w:p>
    <w:p w14:paraId="4A6CF2A9" w14:textId="77777777" w:rsidR="00F27995" w:rsidRDefault="00F27995" w:rsidP="009C53CA">
      <w:pPr>
        <w:pStyle w:val="1"/>
        <w:numPr>
          <w:ilvl w:val="0"/>
          <w:numId w:val="5"/>
        </w:numPr>
        <w:spacing w:before="60" w:after="60" w:line="276" w:lineRule="auto"/>
        <w:ind w:right="45"/>
        <w:jc w:val="center"/>
        <w:rPr>
          <w:bCs w:val="0"/>
          <w:sz w:val="28"/>
          <w:szCs w:val="28"/>
        </w:rPr>
      </w:pPr>
      <w:r w:rsidRPr="001D5476">
        <w:rPr>
          <w:bCs w:val="0"/>
          <w:sz w:val="28"/>
          <w:szCs w:val="28"/>
        </w:rPr>
        <w:t>Назначение</w:t>
      </w:r>
    </w:p>
    <w:p w14:paraId="50A61C7A" w14:textId="0C6D6482" w:rsidR="009C53CA" w:rsidRDefault="009C53CA" w:rsidP="00D16DBA">
      <w:pPr>
        <w:jc w:val="both"/>
        <w:rPr>
          <w:b/>
          <w:sz w:val="28"/>
        </w:rPr>
      </w:pPr>
      <w:r>
        <w:rPr>
          <w:sz w:val="28"/>
        </w:rPr>
        <w:t xml:space="preserve">1.1. </w:t>
      </w:r>
      <w:r>
        <w:rPr>
          <w:color w:val="000000"/>
          <w:sz w:val="28"/>
          <w:szCs w:val="28"/>
        </w:rPr>
        <w:t>Изложить в следующей редакции</w:t>
      </w:r>
      <w:r w:rsidRPr="002B7D3A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</w:rPr>
        <w:t>насосный агрегат предназначен для перекачивания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>кислого конденсата</w:t>
      </w:r>
      <w:r>
        <w:rPr>
          <w:sz w:val="28"/>
          <w:szCs w:val="28"/>
        </w:rPr>
        <w:t xml:space="preserve"> и обеспечения постоянного объемного расхода кислого конденсата потребителям</w:t>
      </w:r>
      <w:r>
        <w:rPr>
          <w:sz w:val="28"/>
        </w:rPr>
        <w:t xml:space="preserve"> и должен быть закуплен согласно</w:t>
      </w:r>
      <w:r>
        <w:rPr>
          <w:sz w:val="28"/>
          <w:szCs w:val="28"/>
        </w:rPr>
        <w:t xml:space="preserve"> типового технического задания №</w:t>
      </w:r>
      <w:r w:rsidR="00FD4A0D">
        <w:rPr>
          <w:sz w:val="28"/>
          <w:szCs w:val="28"/>
        </w:rPr>
        <w:t> </w:t>
      </w:r>
      <w:r>
        <w:rPr>
          <w:sz w:val="28"/>
          <w:szCs w:val="28"/>
        </w:rPr>
        <w:t>6.6 «Альбома типовых технических заданий на закупку технологического оборудования для фабрик ОАО «Беларуськалий» и настоящего приложения</w:t>
      </w:r>
      <w:r w:rsidR="00C20F22">
        <w:rPr>
          <w:sz w:val="28"/>
          <w:szCs w:val="28"/>
        </w:rPr>
        <w:t xml:space="preserve"> к типовому техническому заданию №</w:t>
      </w:r>
      <w:r w:rsidR="00FD4A0D">
        <w:rPr>
          <w:sz w:val="28"/>
          <w:szCs w:val="28"/>
        </w:rPr>
        <w:t> </w:t>
      </w:r>
      <w:r w:rsidR="00C20F22">
        <w:rPr>
          <w:sz w:val="28"/>
          <w:szCs w:val="28"/>
        </w:rPr>
        <w:t>6.6</w:t>
      </w:r>
      <w:r>
        <w:rPr>
          <w:sz w:val="28"/>
        </w:rPr>
        <w:t>.</w:t>
      </w:r>
    </w:p>
    <w:p w14:paraId="0F9F616B" w14:textId="3B87CF7E" w:rsidR="00D16DBA" w:rsidRPr="0069223A" w:rsidRDefault="009C53CA" w:rsidP="00D16DB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D16DBA" w:rsidRPr="001E57BB">
        <w:rPr>
          <w:sz w:val="28"/>
          <w:szCs w:val="28"/>
        </w:rPr>
        <w:t xml:space="preserve">Климатическое исполнение и категория размещения по ГОСТ 15150: </w:t>
      </w:r>
      <w:r w:rsidR="00D16DBA" w:rsidRPr="001E57BB">
        <w:rPr>
          <w:sz w:val="28"/>
        </w:rPr>
        <w:t>исполнение «У» категории 3 для работы в климатических районах с умеренным климатом.</w:t>
      </w:r>
      <w:r w:rsidR="00D16DBA" w:rsidRPr="00D64399">
        <w:rPr>
          <w:sz w:val="28"/>
        </w:rPr>
        <w:t xml:space="preserve"> </w:t>
      </w:r>
      <w:r w:rsidR="00D16DBA" w:rsidRPr="00D64399">
        <w:rPr>
          <w:sz w:val="28"/>
          <w:szCs w:val="28"/>
        </w:rPr>
        <w:t>Условия эксплуатации: эксплуатация насосного агрегата в неотапливаемом помещении, температурный режим от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-</w:t>
      </w:r>
      <w:r w:rsidR="00D16DBA">
        <w:rPr>
          <w:sz w:val="28"/>
          <w:szCs w:val="28"/>
        </w:rPr>
        <w:t>20</w:t>
      </w:r>
      <w:r w:rsidR="00D16DBA" w:rsidRPr="00D64399">
        <w:rPr>
          <w:sz w:val="28"/>
          <w:szCs w:val="28"/>
        </w:rPr>
        <w:t xml:space="preserve"> до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+40°С при относительной влажности воздуха от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40 до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100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%,</w:t>
      </w:r>
      <w:r w:rsidR="00D16DBA" w:rsidRPr="00F8492A">
        <w:rPr>
          <w:sz w:val="28"/>
        </w:rPr>
        <w:t xml:space="preserve"> </w:t>
      </w:r>
      <w:r w:rsidR="00D16DBA">
        <w:rPr>
          <w:sz w:val="28"/>
        </w:rPr>
        <w:t>высота абсолютная промышленной площадки - 155 метров,</w:t>
      </w:r>
      <w:r w:rsidR="00D16DBA">
        <w:rPr>
          <w:sz w:val="28"/>
          <w:szCs w:val="28"/>
        </w:rPr>
        <w:t xml:space="preserve"> среда коррозионно-активная, </w:t>
      </w:r>
      <w:proofErr w:type="gramStart"/>
      <w:r w:rsidR="00D16DBA" w:rsidRPr="00D64399">
        <w:rPr>
          <w:sz w:val="28"/>
          <w:szCs w:val="28"/>
        </w:rPr>
        <w:t>пары</w:t>
      </w:r>
      <w:proofErr w:type="gramEnd"/>
      <w:r w:rsidR="00D16DBA" w:rsidRPr="00D64399">
        <w:rPr>
          <w:sz w:val="28"/>
          <w:szCs w:val="28"/>
        </w:rPr>
        <w:t xml:space="preserve"> насыщенны</w:t>
      </w:r>
      <w:r w:rsidR="00D16DBA">
        <w:rPr>
          <w:sz w:val="28"/>
          <w:szCs w:val="28"/>
        </w:rPr>
        <w:t>е солями хлорида натрия и калия.</w:t>
      </w:r>
    </w:p>
    <w:p w14:paraId="70690B54" w14:textId="77777777" w:rsidR="00AD174D" w:rsidRDefault="00AD174D" w:rsidP="00D16DBA">
      <w:pPr>
        <w:jc w:val="both"/>
        <w:rPr>
          <w:sz w:val="28"/>
          <w:szCs w:val="28"/>
        </w:rPr>
      </w:pPr>
      <w:r w:rsidRPr="00B56FBF">
        <w:rPr>
          <w:sz w:val="28"/>
          <w:szCs w:val="28"/>
        </w:rPr>
        <w:t xml:space="preserve">1.2. Количество: </w:t>
      </w:r>
      <w:r w:rsidR="0094044A">
        <w:rPr>
          <w:sz w:val="28"/>
          <w:szCs w:val="28"/>
        </w:rPr>
        <w:t>2</w:t>
      </w:r>
      <w:r w:rsidRPr="00B56FBF">
        <w:rPr>
          <w:sz w:val="28"/>
          <w:szCs w:val="28"/>
        </w:rPr>
        <w:t xml:space="preserve"> шт.</w:t>
      </w:r>
    </w:p>
    <w:p w14:paraId="08E47DF8" w14:textId="14D201E7" w:rsidR="00AD174D" w:rsidRDefault="00AD174D" w:rsidP="00D16DBA">
      <w:pPr>
        <w:pStyle w:val="a3"/>
        <w:tabs>
          <w:tab w:val="left" w:pos="1134"/>
        </w:tabs>
        <w:spacing w:after="60"/>
        <w:ind w:left="0" w:right="45"/>
        <w:jc w:val="both"/>
        <w:rPr>
          <w:sz w:val="28"/>
          <w:szCs w:val="28"/>
        </w:rPr>
      </w:pPr>
      <w:r>
        <w:rPr>
          <w:sz w:val="28"/>
          <w:szCs w:val="28"/>
        </w:rPr>
        <w:t>1.3. Срок поставки</w:t>
      </w:r>
      <w:r w:rsidRPr="008B4286">
        <w:rPr>
          <w:sz w:val="28"/>
          <w:szCs w:val="28"/>
        </w:rPr>
        <w:t>:</w:t>
      </w:r>
      <w:r w:rsidRPr="00B56FBF">
        <w:rPr>
          <w:sz w:val="28"/>
          <w:szCs w:val="28"/>
        </w:rPr>
        <w:t xml:space="preserve"> </w:t>
      </w:r>
      <w:r w:rsidR="0001375F">
        <w:rPr>
          <w:sz w:val="28"/>
          <w:szCs w:val="28"/>
        </w:rPr>
        <w:t>наименьший</w:t>
      </w:r>
      <w:r w:rsidRPr="00B56FBF">
        <w:rPr>
          <w:sz w:val="28"/>
          <w:szCs w:val="28"/>
        </w:rPr>
        <w:t>.</w:t>
      </w:r>
    </w:p>
    <w:p w14:paraId="40C14EA9" w14:textId="77777777" w:rsidR="00FB654A" w:rsidRPr="001D5476" w:rsidRDefault="00FB654A" w:rsidP="00FB654A">
      <w:pPr>
        <w:spacing w:after="60" w:line="276" w:lineRule="auto"/>
        <w:ind w:left="284" w:right="45"/>
        <w:jc w:val="center"/>
        <w:rPr>
          <w:b/>
          <w:bCs/>
          <w:sz w:val="28"/>
          <w:szCs w:val="28"/>
        </w:rPr>
      </w:pPr>
      <w:r w:rsidRPr="001D5476">
        <w:rPr>
          <w:b/>
          <w:bCs/>
          <w:sz w:val="28"/>
          <w:szCs w:val="28"/>
        </w:rPr>
        <w:t>2. Характеристика исходного питания</w:t>
      </w:r>
    </w:p>
    <w:p w14:paraId="52F392BE" w14:textId="77777777" w:rsidR="009C53CA" w:rsidRPr="009C53CA" w:rsidRDefault="009C53CA" w:rsidP="006A7921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9C53CA">
        <w:rPr>
          <w:rFonts w:eastAsia="Calibri"/>
          <w:sz w:val="28"/>
          <w:szCs w:val="28"/>
          <w:lang w:eastAsia="en-US"/>
        </w:rPr>
        <w:t>Перекачиваемая среда:</w:t>
      </w:r>
    </w:p>
    <w:p w14:paraId="65516BB2" w14:textId="77777777" w:rsidR="009A73A2" w:rsidRDefault="009A73A2" w:rsidP="006A7921">
      <w:pPr>
        <w:widowControl/>
        <w:autoSpaceDE/>
        <w:autoSpaceDN/>
        <w:adjustRightInd/>
        <w:ind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Изменить:</w:t>
      </w:r>
    </w:p>
    <w:p w14:paraId="7F9D8259" w14:textId="77777777" w:rsidR="009A73A2" w:rsidRPr="009C53CA" w:rsidRDefault="009A73A2" w:rsidP="00FD4A0D">
      <w:pPr>
        <w:widowControl/>
        <w:autoSpaceDE/>
        <w:autoSpaceDN/>
        <w:adjustRightInd/>
        <w:jc w:val="both"/>
        <w:rPr>
          <w:rFonts w:eastAsia="Calibri"/>
          <w:b/>
          <w:iCs/>
          <w:color w:val="000000"/>
          <w:sz w:val="28"/>
          <w:szCs w:val="28"/>
          <w:lang w:eastAsia="en-US"/>
        </w:rPr>
      </w:pPr>
      <w:r w:rsidRPr="009C53CA">
        <w:rPr>
          <w:rFonts w:eastAsia="Calibri"/>
          <w:sz w:val="28"/>
          <w:szCs w:val="28"/>
          <w:lang w:eastAsia="en-US"/>
        </w:rPr>
        <w:t>2.6.</w:t>
      </w:r>
      <w:r w:rsidRPr="009C53CA">
        <w:rPr>
          <w:rFonts w:eastAsia="Calibri"/>
          <w:b/>
          <w:iCs/>
          <w:sz w:val="28"/>
          <w:szCs w:val="28"/>
          <w:lang w:eastAsia="en-US"/>
        </w:rPr>
        <w:t xml:space="preserve"> </w:t>
      </w:r>
      <w:r w:rsidRPr="009C53CA">
        <w:rPr>
          <w:rFonts w:eastAsia="Calibri"/>
          <w:color w:val="000000"/>
          <w:sz w:val="28"/>
        </w:rPr>
        <w:t>Кислый конденсат</w:t>
      </w:r>
      <w:r w:rsidRPr="009C53CA">
        <w:rPr>
          <w:rFonts w:eastAsia="Calibri"/>
          <w:iCs/>
          <w:color w:val="000000"/>
          <w:sz w:val="28"/>
          <w:szCs w:val="28"/>
          <w:lang w:eastAsia="en-US"/>
        </w:rPr>
        <w:t>:</w:t>
      </w:r>
    </w:p>
    <w:p w14:paraId="589E85BE" w14:textId="4E6C5D2B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температура рабочая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+ 92 ºС</w:t>
      </w:r>
    </w:p>
    <w:p w14:paraId="547DBC23" w14:textId="55B651C9" w:rsidR="009A73A2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рН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>8,8</w:t>
      </w:r>
    </w:p>
    <w:p w14:paraId="76A77D0D" w14:textId="5C481E11" w:rsidR="009A73A2" w:rsidRPr="00B77033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плотность жидкой фазы, г/дм</w:t>
      </w:r>
      <w:r>
        <w:rPr>
          <w:rFonts w:eastAsia="Calibri"/>
          <w:color w:val="000000"/>
          <w:sz w:val="28"/>
          <w:szCs w:val="28"/>
          <w:vertAlign w:val="superscript"/>
          <w:lang w:eastAsia="en-US"/>
        </w:rPr>
        <w:t>3</w:t>
      </w:r>
      <w:r>
        <w:rPr>
          <w:rFonts w:eastAsia="Calibri"/>
          <w:color w:val="000000"/>
          <w:sz w:val="28"/>
          <w:szCs w:val="28"/>
          <w:lang w:eastAsia="en-US"/>
        </w:rPr>
        <w:t>:</w:t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>1001</w:t>
      </w:r>
    </w:p>
    <w:p w14:paraId="127562F9" w14:textId="77777777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ж</w:t>
      </w:r>
      <w:r w:rsidRPr="009C53CA">
        <w:rPr>
          <w:rFonts w:eastAsia="Calibri"/>
          <w:color w:val="000000"/>
          <w:sz w:val="28"/>
          <w:szCs w:val="28"/>
          <w:lang w:eastAsia="en-US"/>
        </w:rPr>
        <w:t>идкая фаза – водный раствор солей</w:t>
      </w:r>
    </w:p>
    <w:p w14:paraId="3C6298B0" w14:textId="77777777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массовая доля</w:t>
      </w:r>
      <w:r w:rsidRPr="009C53CA">
        <w:rPr>
          <w:rFonts w:eastAsia="Calibri"/>
          <w:color w:val="000000"/>
          <w:sz w:val="28"/>
          <w:szCs w:val="28"/>
          <w:lang w:eastAsia="en-US"/>
        </w:rPr>
        <w:t>, %:</w:t>
      </w:r>
    </w:p>
    <w:p w14:paraId="2D88748D" w14:textId="69116B23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val="en-US" w:eastAsia="en-US"/>
        </w:rPr>
        <w:t>NaCl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  <w:t>0.5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</w:p>
    <w:p w14:paraId="66EC0C2D" w14:textId="06AAFF51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КС</w:t>
      </w:r>
      <w:r w:rsidRPr="009C53CA">
        <w:rPr>
          <w:rFonts w:eastAsia="Calibri"/>
          <w:color w:val="000000"/>
          <w:sz w:val="28"/>
          <w:szCs w:val="28"/>
          <w:lang w:val="en-US" w:eastAsia="en-US"/>
        </w:rPr>
        <w:t>l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  <w:t>1.50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</w:p>
    <w:p w14:paraId="089C1B14" w14:textId="18A17FA8" w:rsidR="009A73A2" w:rsidRPr="009A73A2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М</w:t>
      </w:r>
      <w:r w:rsidRPr="009C53CA">
        <w:rPr>
          <w:rFonts w:eastAsia="Calibri"/>
          <w:color w:val="000000"/>
          <w:sz w:val="28"/>
          <w:szCs w:val="28"/>
          <w:lang w:val="en-US" w:eastAsia="en-US"/>
        </w:rPr>
        <w:t>g</w:t>
      </w:r>
      <w:r w:rsidRPr="009A73A2">
        <w:rPr>
          <w:rFonts w:eastAsia="Calibri"/>
          <w:color w:val="000000"/>
          <w:sz w:val="28"/>
          <w:szCs w:val="28"/>
          <w:vertAlign w:val="superscript"/>
          <w:lang w:val="en-US" w:eastAsia="en-US"/>
        </w:rPr>
        <w:t>2+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>0.05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0.2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0</w:t>
      </w:r>
    </w:p>
    <w:p w14:paraId="67C783FD" w14:textId="75E62189" w:rsidR="009A73A2" w:rsidRPr="00FD4A0D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CaSO</w:t>
      </w:r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4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>
        <w:rPr>
          <w:rFonts w:eastAsia="Calibri"/>
          <w:color w:val="000000"/>
          <w:sz w:val="28"/>
          <w:szCs w:val="28"/>
          <w:lang w:val="en-US" w:eastAsia="en-US"/>
        </w:rPr>
        <w:t>0.005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2</w:t>
      </w:r>
    </w:p>
    <w:p w14:paraId="6C1F63D0" w14:textId="4A63E8C8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Ca</w:t>
      </w:r>
      <w:r>
        <w:rPr>
          <w:rFonts w:eastAsia="Calibri"/>
          <w:color w:val="000000"/>
          <w:sz w:val="28"/>
          <w:szCs w:val="28"/>
          <w:vertAlign w:val="superscript"/>
          <w:lang w:val="en-US" w:eastAsia="en-US"/>
        </w:rPr>
        <w:t>2+</w:t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>
        <w:rPr>
          <w:rFonts w:eastAsia="Calibri"/>
          <w:color w:val="000000"/>
          <w:sz w:val="28"/>
          <w:szCs w:val="28"/>
          <w:lang w:val="en-US" w:eastAsia="en-US"/>
        </w:rPr>
        <w:t>0.10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0</w:t>
      </w:r>
    </w:p>
    <w:p w14:paraId="0B4519C7" w14:textId="7A207636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Вода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остальное</w:t>
      </w:r>
    </w:p>
    <w:p w14:paraId="74FA9A77" w14:textId="77777777" w:rsidR="009A73A2" w:rsidRPr="009C53CA" w:rsidRDefault="009A73A2" w:rsidP="00FD4A0D">
      <w:pPr>
        <w:widowControl/>
        <w:shd w:val="clear" w:color="auto" w:fill="FFFFFF"/>
        <w:tabs>
          <w:tab w:val="left" w:pos="1325"/>
        </w:tabs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Среда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коррозионно</w:t>
      </w:r>
      <w:r>
        <w:rPr>
          <w:rFonts w:eastAsia="Calibri"/>
          <w:color w:val="000000"/>
          <w:sz w:val="28"/>
          <w:szCs w:val="28"/>
          <w:lang w:eastAsia="en-US"/>
        </w:rPr>
        <w:t>-</w:t>
      </w:r>
      <w:r w:rsidRPr="009C53CA">
        <w:rPr>
          <w:rFonts w:eastAsia="Calibri"/>
          <w:color w:val="000000"/>
          <w:sz w:val="28"/>
          <w:szCs w:val="28"/>
          <w:lang w:eastAsia="en-US"/>
        </w:rPr>
        <w:t>активная</w:t>
      </w:r>
    </w:p>
    <w:p w14:paraId="4D04C9C1" w14:textId="2E3F0999" w:rsidR="009A73A2" w:rsidRDefault="009A73A2" w:rsidP="00FD4A0D">
      <w:pPr>
        <w:widowControl/>
        <w:shd w:val="clear" w:color="auto" w:fill="FFFFFF"/>
        <w:tabs>
          <w:tab w:val="left" w:pos="1325"/>
        </w:tabs>
        <w:autoSpaceDE/>
        <w:autoSpaceDN/>
        <w:adjustRightInd/>
        <w:ind w:left="284" w:right="518"/>
        <w:rPr>
          <w:rFonts w:eastAsia="Calibri"/>
          <w:color w:val="000000"/>
          <w:spacing w:val="-5"/>
          <w:sz w:val="28"/>
        </w:rPr>
      </w:pPr>
      <w:r w:rsidRPr="009C53CA">
        <w:rPr>
          <w:rFonts w:eastAsia="Calibri"/>
          <w:color w:val="000000"/>
          <w:spacing w:val="-5"/>
          <w:sz w:val="28"/>
        </w:rPr>
        <w:t>Наличие механических примесей</w:t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  <w:t>присутствую</w:t>
      </w:r>
      <w:r>
        <w:rPr>
          <w:rFonts w:eastAsia="Calibri"/>
          <w:color w:val="000000"/>
          <w:spacing w:val="-5"/>
          <w:sz w:val="28"/>
        </w:rPr>
        <w:t>т</w:t>
      </w:r>
    </w:p>
    <w:p w14:paraId="272FA861" w14:textId="00774241" w:rsidR="00CD1E93" w:rsidRDefault="003F14E9" w:rsidP="006A7921">
      <w:pPr>
        <w:widowControl/>
        <w:shd w:val="clear" w:color="auto" w:fill="FFFFFF"/>
        <w:tabs>
          <w:tab w:val="left" w:pos="1325"/>
        </w:tabs>
        <w:autoSpaceDE/>
        <w:autoSpaceDN/>
        <w:adjustRightInd/>
        <w:spacing w:after="100" w:afterAutospacing="1"/>
        <w:ind w:right="518" w:firstLine="284"/>
        <w:rPr>
          <w:rFonts w:eastAsia="Calibri"/>
          <w:color w:val="000000"/>
          <w:spacing w:val="-5"/>
          <w:sz w:val="28"/>
        </w:rPr>
      </w:pPr>
      <w:r>
        <w:rPr>
          <w:sz w:val="28"/>
          <w:szCs w:val="28"/>
        </w:rPr>
        <w:t xml:space="preserve">Пункты: </w:t>
      </w:r>
      <w:r w:rsidR="00C20F22">
        <w:rPr>
          <w:sz w:val="28"/>
          <w:szCs w:val="28"/>
        </w:rPr>
        <w:t xml:space="preserve">2.1, </w:t>
      </w:r>
      <w:r>
        <w:rPr>
          <w:sz w:val="28"/>
          <w:szCs w:val="28"/>
        </w:rPr>
        <w:t>2.2, 2.3, 2.4, 2.5</w:t>
      </w:r>
      <w:r w:rsidRPr="007B4E6A">
        <w:rPr>
          <w:sz w:val="28"/>
          <w:szCs w:val="28"/>
        </w:rPr>
        <w:t xml:space="preserve"> – исключить.</w:t>
      </w:r>
    </w:p>
    <w:p w14:paraId="6A5B62D5" w14:textId="77777777" w:rsidR="00FB654A" w:rsidRPr="00CD1E93" w:rsidRDefault="00FB654A" w:rsidP="00CD1E93">
      <w:pPr>
        <w:widowControl/>
        <w:shd w:val="clear" w:color="auto" w:fill="FFFFFF"/>
        <w:tabs>
          <w:tab w:val="left" w:pos="1325"/>
        </w:tabs>
        <w:autoSpaceDE/>
        <w:autoSpaceDN/>
        <w:adjustRightInd/>
        <w:spacing w:after="100" w:afterAutospacing="1"/>
        <w:ind w:right="518" w:firstLine="284"/>
        <w:jc w:val="center"/>
        <w:rPr>
          <w:rFonts w:eastAsia="Calibri"/>
          <w:color w:val="000000"/>
          <w:spacing w:val="-5"/>
          <w:sz w:val="28"/>
        </w:rPr>
      </w:pPr>
      <w:r w:rsidRPr="001D5476">
        <w:rPr>
          <w:b/>
          <w:bCs/>
          <w:sz w:val="28"/>
          <w:szCs w:val="28"/>
        </w:rPr>
        <w:lastRenderedPageBreak/>
        <w:t>3. Требуемые технологические параметры</w:t>
      </w:r>
    </w:p>
    <w:p w14:paraId="4EEB7E2A" w14:textId="0FB5709B" w:rsidR="00FB654A" w:rsidRPr="001D5476" w:rsidRDefault="00FB654A" w:rsidP="00F82E39">
      <w:pPr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567010">
        <w:rPr>
          <w:sz w:val="28"/>
          <w:szCs w:val="28"/>
        </w:rPr>
        <w:t xml:space="preserve"> </w:t>
      </w:r>
      <w:r w:rsidRPr="00B56FBF">
        <w:rPr>
          <w:sz w:val="28"/>
          <w:szCs w:val="28"/>
        </w:rPr>
        <w:t>Производительность</w:t>
      </w:r>
      <w:r w:rsidRPr="00567010">
        <w:rPr>
          <w:sz w:val="28"/>
          <w:szCs w:val="28"/>
        </w:rPr>
        <w:t xml:space="preserve"> </w:t>
      </w:r>
      <w:r>
        <w:rPr>
          <w:sz w:val="28"/>
          <w:szCs w:val="28"/>
        </w:rPr>
        <w:t>(без учета воздуха)</w:t>
      </w:r>
      <w:r w:rsidRPr="00B56FBF">
        <w:rPr>
          <w:sz w:val="28"/>
          <w:szCs w:val="28"/>
        </w:rPr>
        <w:t>, м</w:t>
      </w:r>
      <w:r w:rsidRPr="00B56FBF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/час</w:t>
      </w:r>
      <w:r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Pr="001D5476">
        <w:rPr>
          <w:sz w:val="28"/>
          <w:szCs w:val="28"/>
        </w:rPr>
        <w:t>100</w:t>
      </w:r>
    </w:p>
    <w:p w14:paraId="3B53E39B" w14:textId="3EADB6F6" w:rsidR="00FB654A" w:rsidRPr="001D5476" w:rsidRDefault="00FB654A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>3.2.</w:t>
      </w:r>
      <w:r w:rsidRPr="001D5476">
        <w:rPr>
          <w:sz w:val="28"/>
          <w:szCs w:val="28"/>
        </w:rPr>
        <w:t>2</w:t>
      </w:r>
      <w:r>
        <w:rPr>
          <w:sz w:val="28"/>
          <w:szCs w:val="28"/>
        </w:rPr>
        <w:t>. Напор, м</w:t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>
        <w:rPr>
          <w:sz w:val="28"/>
          <w:szCs w:val="28"/>
        </w:rPr>
        <w:t>50</w:t>
      </w:r>
    </w:p>
    <w:p w14:paraId="1C4F7CB0" w14:textId="77777777" w:rsidR="00FB654A" w:rsidRPr="001D5476" w:rsidRDefault="00FB654A" w:rsidP="008315EC">
      <w:pPr>
        <w:spacing w:before="60" w:after="60" w:line="276" w:lineRule="auto"/>
        <w:ind w:left="284" w:right="45"/>
        <w:jc w:val="center"/>
        <w:rPr>
          <w:b/>
          <w:bCs/>
          <w:sz w:val="28"/>
          <w:szCs w:val="28"/>
        </w:rPr>
      </w:pPr>
      <w:r w:rsidRPr="001D5476">
        <w:rPr>
          <w:b/>
          <w:bCs/>
          <w:sz w:val="28"/>
          <w:szCs w:val="28"/>
        </w:rPr>
        <w:t>4. Технические требования</w:t>
      </w:r>
    </w:p>
    <w:p w14:paraId="306F3B70" w14:textId="77777777" w:rsidR="00FB654A" w:rsidRDefault="00FB654A" w:rsidP="00F82E39">
      <w:pPr>
        <w:ind w:right="45"/>
        <w:jc w:val="both"/>
        <w:rPr>
          <w:rFonts w:eastAsia="Calibri"/>
          <w:spacing w:val="-12"/>
          <w:sz w:val="28"/>
        </w:rPr>
      </w:pPr>
      <w:r w:rsidRPr="0037440F">
        <w:rPr>
          <w:sz w:val="28"/>
          <w:szCs w:val="28"/>
        </w:rPr>
        <w:t xml:space="preserve">4.1. Тип насоса – </w:t>
      </w:r>
      <w:r w:rsidRPr="00490B1E">
        <w:rPr>
          <w:rFonts w:eastAsia="Calibri"/>
          <w:spacing w:val="-12"/>
          <w:sz w:val="28"/>
        </w:rPr>
        <w:t xml:space="preserve">горизонтальный, центробежный с горизонтальным расположением </w:t>
      </w:r>
      <w:r w:rsidRPr="00CD7DE4">
        <w:rPr>
          <w:sz w:val="28"/>
          <w:szCs w:val="28"/>
        </w:rPr>
        <w:t>всасывающего патрубка</w:t>
      </w:r>
      <w:r w:rsidRPr="00490B1E">
        <w:rPr>
          <w:rFonts w:eastAsia="Calibri"/>
          <w:spacing w:val="-12"/>
          <w:sz w:val="28"/>
        </w:rPr>
        <w:t xml:space="preserve">, вертикальным расположением </w:t>
      </w:r>
      <w:r w:rsidRPr="00EE3435">
        <w:rPr>
          <w:rFonts w:eastAsia="Calibri"/>
          <w:spacing w:val="-12"/>
          <w:sz w:val="28"/>
        </w:rPr>
        <w:t>нагнетающего патрубка</w:t>
      </w:r>
      <w:r>
        <w:rPr>
          <w:rFonts w:eastAsia="Calibri"/>
          <w:spacing w:val="-12"/>
          <w:sz w:val="28"/>
        </w:rPr>
        <w:t>.</w:t>
      </w:r>
    </w:p>
    <w:p w14:paraId="364806D0" w14:textId="77777777" w:rsidR="00FB654A" w:rsidRPr="008315EC" w:rsidRDefault="00FB654A" w:rsidP="00F82E39">
      <w:pPr>
        <w:ind w:right="45"/>
        <w:jc w:val="both"/>
        <w:rPr>
          <w:rFonts w:eastAsia="Calibri"/>
          <w:spacing w:val="-12"/>
          <w:sz w:val="28"/>
        </w:rPr>
      </w:pPr>
      <w:r w:rsidRPr="008315EC">
        <w:rPr>
          <w:rFonts w:eastAsia="Calibri"/>
          <w:spacing w:val="-12"/>
          <w:sz w:val="28"/>
        </w:rPr>
        <w:t xml:space="preserve">4.2. Расположение электродвигателя – горизонтальное, соосное с </w:t>
      </w:r>
      <w:r w:rsidR="00640A5D">
        <w:rPr>
          <w:rFonts w:eastAsia="Calibri"/>
          <w:spacing w:val="-12"/>
          <w:sz w:val="28"/>
        </w:rPr>
        <w:t>насосом</w:t>
      </w:r>
      <w:r w:rsidRPr="008315EC">
        <w:rPr>
          <w:rFonts w:eastAsia="Calibri"/>
          <w:spacing w:val="-12"/>
          <w:sz w:val="28"/>
        </w:rPr>
        <w:t>.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311ECB" w14:paraId="21EB3E3E" w14:textId="77777777" w:rsidTr="00F82E39">
        <w:trPr>
          <w:jc w:val="center"/>
        </w:trPr>
        <w:tc>
          <w:tcPr>
            <w:tcW w:w="7911" w:type="dxa"/>
          </w:tcPr>
          <w:p w14:paraId="043A2C36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 xml:space="preserve">4.3. Напряжение питания, В </w:t>
            </w:r>
          </w:p>
        </w:tc>
        <w:tc>
          <w:tcPr>
            <w:tcW w:w="1671" w:type="dxa"/>
          </w:tcPr>
          <w:p w14:paraId="46BED481" w14:textId="77777777" w:rsidR="00FB654A" w:rsidRPr="008315EC" w:rsidRDefault="00FB654A" w:rsidP="00F82E39">
            <w:pPr>
              <w:ind w:right="45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380</w:t>
            </w:r>
          </w:p>
        </w:tc>
      </w:tr>
      <w:tr w:rsidR="00FB654A" w:rsidRPr="00311ECB" w14:paraId="75A61857" w14:textId="77777777" w:rsidTr="00F82E39">
        <w:trPr>
          <w:jc w:val="center"/>
        </w:trPr>
        <w:tc>
          <w:tcPr>
            <w:tcW w:w="7911" w:type="dxa"/>
          </w:tcPr>
          <w:p w14:paraId="58BFA125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 xml:space="preserve">4.4. </w:t>
            </w:r>
            <w:r w:rsidRPr="008315EC">
              <w:rPr>
                <w:bCs/>
                <w:sz w:val="28"/>
                <w:szCs w:val="28"/>
              </w:rPr>
              <w:t>Частота, Гц</w:t>
            </w:r>
          </w:p>
        </w:tc>
        <w:tc>
          <w:tcPr>
            <w:tcW w:w="1671" w:type="dxa"/>
          </w:tcPr>
          <w:p w14:paraId="4A95F35D" w14:textId="77777777" w:rsidR="00FB654A" w:rsidRPr="008315EC" w:rsidRDefault="00FB654A" w:rsidP="00F82E39">
            <w:pPr>
              <w:ind w:right="45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50</w:t>
            </w:r>
          </w:p>
        </w:tc>
      </w:tr>
      <w:tr w:rsidR="00FB654A" w:rsidRPr="0029443E" w14:paraId="66FFB37B" w14:textId="77777777" w:rsidTr="00F82E39">
        <w:trPr>
          <w:jc w:val="center"/>
        </w:trPr>
        <w:tc>
          <w:tcPr>
            <w:tcW w:w="7911" w:type="dxa"/>
          </w:tcPr>
          <w:p w14:paraId="0000AE7B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4.5. Исполнение по степени защиты, не ниже</w:t>
            </w:r>
          </w:p>
        </w:tc>
        <w:tc>
          <w:tcPr>
            <w:tcW w:w="1671" w:type="dxa"/>
          </w:tcPr>
          <w:p w14:paraId="35325550" w14:textId="77777777" w:rsidR="00FB654A" w:rsidRPr="00D16DBA" w:rsidRDefault="00FB654A" w:rsidP="00F82E39">
            <w:pPr>
              <w:ind w:right="45"/>
              <w:rPr>
                <w:rFonts w:eastAsia="Calibri"/>
                <w:spacing w:val="-12"/>
                <w:sz w:val="28"/>
                <w:lang w:val="en-US"/>
              </w:rPr>
            </w:pPr>
            <w:r w:rsidRPr="008315EC">
              <w:rPr>
                <w:rFonts w:eastAsia="Calibri"/>
                <w:spacing w:val="-12"/>
                <w:sz w:val="28"/>
              </w:rPr>
              <w:t>IP5</w:t>
            </w:r>
            <w:r w:rsidR="00D16DBA">
              <w:rPr>
                <w:rFonts w:eastAsia="Calibri"/>
                <w:spacing w:val="-12"/>
                <w:sz w:val="28"/>
                <w:lang w:val="en-US"/>
              </w:rPr>
              <w:t>5</w:t>
            </w:r>
          </w:p>
        </w:tc>
      </w:tr>
    </w:tbl>
    <w:p w14:paraId="7A956001" w14:textId="77777777" w:rsidR="00FB654A" w:rsidRPr="00640A5D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sz w:val="28"/>
          <w:szCs w:val="28"/>
        </w:rPr>
      </w:pPr>
      <w:r w:rsidRPr="00B56FBF">
        <w:rPr>
          <w:sz w:val="28"/>
          <w:szCs w:val="28"/>
        </w:rPr>
        <w:t xml:space="preserve">4.6. Вид уплотнения </w:t>
      </w:r>
      <w:r w:rsidRPr="00B56FBF">
        <w:rPr>
          <w:bCs/>
          <w:sz w:val="28"/>
          <w:szCs w:val="28"/>
        </w:rPr>
        <w:t>– сальниковое</w:t>
      </w:r>
      <w:r w:rsidR="00640A5D">
        <w:rPr>
          <w:bCs/>
          <w:sz w:val="28"/>
          <w:szCs w:val="28"/>
        </w:rPr>
        <w:t>, без подвода охлаждающей жидкости.</w:t>
      </w:r>
    </w:p>
    <w:p w14:paraId="4F90FCE6" w14:textId="77777777" w:rsidR="00FB654A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bCs/>
          <w:sz w:val="28"/>
          <w:szCs w:val="28"/>
        </w:rPr>
      </w:pPr>
      <w:r w:rsidRPr="00B56FBF">
        <w:rPr>
          <w:sz w:val="28"/>
          <w:szCs w:val="28"/>
        </w:rPr>
        <w:t xml:space="preserve">4.7. </w:t>
      </w:r>
      <w:r w:rsidRPr="00B56FBF">
        <w:rPr>
          <w:bCs/>
          <w:sz w:val="28"/>
          <w:szCs w:val="28"/>
        </w:rPr>
        <w:t xml:space="preserve">Тип передачи – прямая, </w:t>
      </w:r>
      <w:r>
        <w:rPr>
          <w:sz w:val="28"/>
          <w:szCs w:val="28"/>
        </w:rPr>
        <w:t>через лепестковую муфту</w:t>
      </w:r>
      <w:r>
        <w:rPr>
          <w:bCs/>
          <w:sz w:val="28"/>
          <w:szCs w:val="28"/>
        </w:rPr>
        <w:t>.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29443E" w14:paraId="19BF0E0F" w14:textId="77777777" w:rsidTr="00F82E39">
        <w:trPr>
          <w:jc w:val="center"/>
        </w:trPr>
        <w:tc>
          <w:tcPr>
            <w:tcW w:w="7911" w:type="dxa"/>
          </w:tcPr>
          <w:p w14:paraId="0842EB2F" w14:textId="77777777" w:rsidR="00FB654A" w:rsidRPr="0029443E" w:rsidRDefault="00FB654A" w:rsidP="008315EC">
            <w:pPr>
              <w:pStyle w:val="a3"/>
              <w:tabs>
                <w:tab w:val="left" w:pos="1134"/>
              </w:tabs>
              <w:spacing w:after="0"/>
              <w:ind w:left="0" w:right="45"/>
              <w:jc w:val="both"/>
              <w:rPr>
                <w:bCs/>
                <w:sz w:val="28"/>
                <w:szCs w:val="28"/>
              </w:rPr>
            </w:pPr>
            <w:r w:rsidRPr="0029443E">
              <w:rPr>
                <w:bCs/>
                <w:sz w:val="28"/>
                <w:szCs w:val="28"/>
              </w:rPr>
              <w:t>4.8. КПД насоса, не менее, %</w:t>
            </w:r>
          </w:p>
        </w:tc>
        <w:tc>
          <w:tcPr>
            <w:tcW w:w="1671" w:type="dxa"/>
          </w:tcPr>
          <w:p w14:paraId="0A452592" w14:textId="77777777" w:rsidR="00FB654A" w:rsidRPr="0029443E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 w:rsidRPr="0029443E">
              <w:rPr>
                <w:bCs/>
                <w:sz w:val="28"/>
                <w:szCs w:val="28"/>
              </w:rPr>
              <w:t>7</w:t>
            </w:r>
            <w:r w:rsidR="004C7F4D">
              <w:rPr>
                <w:bCs/>
                <w:sz w:val="28"/>
                <w:szCs w:val="28"/>
              </w:rPr>
              <w:t>2</w:t>
            </w:r>
          </w:p>
        </w:tc>
      </w:tr>
    </w:tbl>
    <w:p w14:paraId="518B1BE2" w14:textId="77777777" w:rsidR="00FB654A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sz w:val="28"/>
          <w:szCs w:val="28"/>
        </w:rPr>
      </w:pPr>
      <w:r w:rsidRPr="00B56FBF">
        <w:rPr>
          <w:bCs/>
          <w:sz w:val="28"/>
          <w:szCs w:val="28"/>
        </w:rPr>
        <w:t>4.9.</w:t>
      </w:r>
      <w:r w:rsidRPr="0063582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B56FBF">
        <w:rPr>
          <w:sz w:val="28"/>
          <w:szCs w:val="28"/>
        </w:rPr>
        <w:t>абаритные размеры насосного агрегата: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E72EE4" w14:paraId="469FD387" w14:textId="77777777" w:rsidTr="00F82E39">
        <w:trPr>
          <w:jc w:val="center"/>
        </w:trPr>
        <w:tc>
          <w:tcPr>
            <w:tcW w:w="7911" w:type="dxa"/>
            <w:vAlign w:val="center"/>
          </w:tcPr>
          <w:p w14:paraId="60B97D0C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длина, не более, мм</w:t>
            </w:r>
          </w:p>
        </w:tc>
        <w:tc>
          <w:tcPr>
            <w:tcW w:w="1671" w:type="dxa"/>
            <w:vAlign w:val="center"/>
          </w:tcPr>
          <w:p w14:paraId="46FF2E4B" w14:textId="77777777" w:rsidR="00FB654A" w:rsidRPr="00E72EE4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40A5D">
              <w:rPr>
                <w:bCs/>
                <w:sz w:val="28"/>
                <w:szCs w:val="28"/>
              </w:rPr>
              <w:t>300</w:t>
            </w:r>
          </w:p>
        </w:tc>
      </w:tr>
      <w:tr w:rsidR="00FB654A" w:rsidRPr="00E72EE4" w14:paraId="3C4A5E8B" w14:textId="77777777" w:rsidTr="00F82E39">
        <w:trPr>
          <w:jc w:val="center"/>
        </w:trPr>
        <w:tc>
          <w:tcPr>
            <w:tcW w:w="7911" w:type="dxa"/>
            <w:vAlign w:val="center"/>
          </w:tcPr>
          <w:p w14:paraId="7C82CB8A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ширина, не более, мм</w:t>
            </w:r>
          </w:p>
        </w:tc>
        <w:tc>
          <w:tcPr>
            <w:tcW w:w="1671" w:type="dxa"/>
            <w:vAlign w:val="center"/>
          </w:tcPr>
          <w:p w14:paraId="40C763BF" w14:textId="77777777" w:rsidR="00FB654A" w:rsidRPr="00E72EE4" w:rsidRDefault="00640A5D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F14E9">
              <w:rPr>
                <w:bCs/>
                <w:sz w:val="28"/>
                <w:szCs w:val="28"/>
              </w:rPr>
              <w:t>00</w:t>
            </w:r>
          </w:p>
        </w:tc>
      </w:tr>
      <w:tr w:rsidR="00FB654A" w:rsidRPr="00E72EE4" w14:paraId="58C2CCE1" w14:textId="77777777" w:rsidTr="00F82E39">
        <w:trPr>
          <w:jc w:val="center"/>
        </w:trPr>
        <w:tc>
          <w:tcPr>
            <w:tcW w:w="7911" w:type="dxa"/>
            <w:vAlign w:val="center"/>
          </w:tcPr>
          <w:p w14:paraId="0C19D144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высота, не более, мм</w:t>
            </w:r>
          </w:p>
        </w:tc>
        <w:tc>
          <w:tcPr>
            <w:tcW w:w="1671" w:type="dxa"/>
            <w:vAlign w:val="center"/>
          </w:tcPr>
          <w:p w14:paraId="557DDE37" w14:textId="77777777" w:rsidR="00FB654A" w:rsidRPr="00E72EE4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640A5D">
              <w:rPr>
                <w:bCs/>
                <w:sz w:val="28"/>
                <w:szCs w:val="28"/>
              </w:rPr>
              <w:t>5</w:t>
            </w:r>
            <w:r w:rsidR="003F14E9">
              <w:rPr>
                <w:bCs/>
                <w:sz w:val="28"/>
                <w:szCs w:val="28"/>
              </w:rPr>
              <w:t>0</w:t>
            </w:r>
          </w:p>
        </w:tc>
      </w:tr>
    </w:tbl>
    <w:p w14:paraId="443AB8F7" w14:textId="77777777" w:rsidR="00FB654A" w:rsidRPr="0029443E" w:rsidRDefault="00FB654A" w:rsidP="008315EC">
      <w:pPr>
        <w:rPr>
          <w:vanish/>
        </w:rPr>
      </w:pP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869"/>
        <w:gridCol w:w="1713"/>
      </w:tblGrid>
      <w:tr w:rsidR="00FB654A" w:rsidRPr="0029443E" w14:paraId="7939DE4F" w14:textId="77777777" w:rsidTr="00F82E39">
        <w:trPr>
          <w:jc w:val="center"/>
        </w:trPr>
        <w:tc>
          <w:tcPr>
            <w:tcW w:w="7869" w:type="dxa"/>
          </w:tcPr>
          <w:p w14:paraId="1BD6C4C8" w14:textId="5096F34A" w:rsidR="00FB654A" w:rsidRPr="008315EC" w:rsidRDefault="00FB654A" w:rsidP="008315EC">
            <w:pPr>
              <w:pStyle w:val="a3"/>
              <w:tabs>
                <w:tab w:val="left" w:pos="1134"/>
              </w:tabs>
              <w:spacing w:after="0"/>
              <w:ind w:left="0" w:right="45"/>
              <w:jc w:val="both"/>
              <w:rPr>
                <w:sz w:val="28"/>
                <w:szCs w:val="28"/>
              </w:rPr>
            </w:pPr>
            <w:r w:rsidRPr="008315EC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1713" w:type="dxa"/>
          </w:tcPr>
          <w:p w14:paraId="1947F976" w14:textId="3C780C52" w:rsidR="00FB654A" w:rsidRPr="000F25A3" w:rsidRDefault="00FD4A0D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0F25A3">
              <w:rPr>
                <w:sz w:val="28"/>
                <w:szCs w:val="28"/>
                <w:lang w:val="en-US"/>
              </w:rPr>
              <w:t>30</w:t>
            </w:r>
          </w:p>
        </w:tc>
      </w:tr>
    </w:tbl>
    <w:p w14:paraId="3C12709D" w14:textId="77777777" w:rsidR="00FB654A" w:rsidRPr="008315EC" w:rsidRDefault="00FB654A" w:rsidP="008315EC">
      <w:pPr>
        <w:ind w:left="284" w:right="45"/>
        <w:contextualSpacing/>
        <w:jc w:val="both"/>
        <w:rPr>
          <w:color w:val="000000"/>
          <w:sz w:val="28"/>
          <w:szCs w:val="28"/>
          <w:lang w:eastAsia="en-US"/>
        </w:rPr>
      </w:pPr>
      <w:r w:rsidRPr="008315EC">
        <w:rPr>
          <w:color w:val="000000"/>
          <w:sz w:val="28"/>
          <w:szCs w:val="28"/>
          <w:lang w:eastAsia="en-US"/>
        </w:rPr>
        <w:t>Дополнить:</w:t>
      </w:r>
    </w:p>
    <w:p w14:paraId="2A7710E0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4.10.1. Двигатель асинхронный трёхфазный с короткозамкнутым ротором;</w:t>
      </w:r>
    </w:p>
    <w:p w14:paraId="34CF330C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4.10.2. Частота вращения – 3000 об/мин;</w:t>
      </w:r>
    </w:p>
    <w:p w14:paraId="0BE62CC1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4.10.3. Способ охлаждения – IC411;</w:t>
      </w:r>
    </w:p>
    <w:p w14:paraId="184F8FFA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4.10.4. Монтажное исполнение – IM 10</w:t>
      </w:r>
      <w:r w:rsidR="003C301E" w:rsidRPr="000F25A3">
        <w:rPr>
          <w:bCs/>
          <w:color w:val="000000"/>
          <w:sz w:val="28"/>
          <w:szCs w:val="28"/>
        </w:rPr>
        <w:t>0</w:t>
      </w:r>
      <w:r w:rsidRPr="008315EC">
        <w:rPr>
          <w:bCs/>
          <w:color w:val="000000"/>
          <w:sz w:val="28"/>
          <w:szCs w:val="28"/>
        </w:rPr>
        <w:t>1;</w:t>
      </w:r>
    </w:p>
    <w:p w14:paraId="3F533593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4.10.5. Класс изоляции, не ниже – F;</w:t>
      </w:r>
    </w:p>
    <w:p w14:paraId="763B1460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 xml:space="preserve">4.10.6. Режим работы </w:t>
      </w:r>
      <w:r w:rsidRPr="008315EC">
        <w:rPr>
          <w:sz w:val="28"/>
          <w:szCs w:val="28"/>
        </w:rPr>
        <w:t>–</w:t>
      </w:r>
      <w:r w:rsidRPr="008315EC">
        <w:rPr>
          <w:bCs/>
          <w:color w:val="000000"/>
          <w:sz w:val="28"/>
          <w:szCs w:val="28"/>
        </w:rPr>
        <w:t xml:space="preserve"> S1;</w:t>
      </w:r>
    </w:p>
    <w:p w14:paraId="5389AE1F" w14:textId="470F40E8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7</w:t>
      </w:r>
      <w:r w:rsidRPr="008315EC">
        <w:rPr>
          <w:bCs/>
          <w:color w:val="000000"/>
          <w:sz w:val="28"/>
          <w:szCs w:val="28"/>
        </w:rPr>
        <w:t xml:space="preserve">. </w:t>
      </w:r>
      <w:r w:rsidR="00447CEC" w:rsidRPr="00447CEC">
        <w:rPr>
          <w:bCs/>
          <w:color w:val="000000"/>
          <w:sz w:val="28"/>
          <w:szCs w:val="28"/>
        </w:rPr>
        <w:t>Химостойкое исполнение (защитное покрытие для коррозионной активности условий окружающей среды категории С5 согласно ГОСТ    34667.2-2020). Тип атмосферы – агрессивная, коррозионно-активная;</w:t>
      </w:r>
    </w:p>
    <w:p w14:paraId="63E9AFDB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8</w:t>
      </w:r>
      <w:r w:rsidRPr="008315EC">
        <w:rPr>
          <w:bCs/>
          <w:color w:val="000000"/>
          <w:sz w:val="28"/>
          <w:szCs w:val="28"/>
        </w:rPr>
        <w:t>. Срок службы подшипников электродвигателей до замены должен быть не менее 20000 часов, при необходимости смазки подшипников при проведении планового обслуживания подшипниковые щиты должны быть оборудованы встроенными пресс-масленками;</w:t>
      </w:r>
    </w:p>
    <w:p w14:paraId="170C412C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9</w:t>
      </w:r>
      <w:r w:rsidRPr="008315EC">
        <w:rPr>
          <w:bCs/>
          <w:color w:val="000000"/>
          <w:sz w:val="28"/>
          <w:szCs w:val="28"/>
        </w:rPr>
        <w:t>. Соединительная коробка сверху двигателя, возможность подключения кабеля с любой стороны двигателя;</w:t>
      </w:r>
    </w:p>
    <w:p w14:paraId="4C2CFBF1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4.10.1</w:t>
      </w:r>
      <w:r w:rsidR="00F0400A">
        <w:rPr>
          <w:bCs/>
          <w:color w:val="000000"/>
          <w:sz w:val="28"/>
          <w:szCs w:val="28"/>
        </w:rPr>
        <w:t>0</w:t>
      </w:r>
      <w:r w:rsidRPr="008315EC">
        <w:rPr>
          <w:bCs/>
          <w:color w:val="000000"/>
          <w:sz w:val="28"/>
          <w:szCs w:val="28"/>
        </w:rPr>
        <w:t>. Электродвигатель должен быть укомплектован металлическими нержавеющими кабельными вводами и заглушками, паспортом, руководством по эксплуатации на русском языке, смазочными материалами для ввода в эксплуатацию и соответствовать требованиям ГОСТ 31606-2012, ТР ТС 004-2011</w:t>
      </w:r>
      <w:r w:rsidR="008315EC" w:rsidRPr="008315EC">
        <w:rPr>
          <w:bCs/>
          <w:color w:val="000000"/>
          <w:sz w:val="28"/>
          <w:szCs w:val="28"/>
        </w:rPr>
        <w:t>;</w:t>
      </w:r>
    </w:p>
    <w:p w14:paraId="74CA26E9" w14:textId="77777777" w:rsidR="00C20F22" w:rsidRDefault="00C20F22" w:rsidP="006A7921">
      <w:pPr>
        <w:tabs>
          <w:tab w:val="left" w:pos="1080"/>
        </w:tabs>
        <w:ind w:right="45" w:firstLine="284"/>
        <w:jc w:val="both"/>
        <w:rPr>
          <w:bCs/>
          <w:sz w:val="28"/>
          <w:szCs w:val="28"/>
        </w:rPr>
      </w:pPr>
      <w:r w:rsidRPr="00C20F22">
        <w:rPr>
          <w:bCs/>
          <w:sz w:val="28"/>
          <w:szCs w:val="28"/>
        </w:rPr>
        <w:t>Пункт 4.11– исключить.</w:t>
      </w:r>
    </w:p>
    <w:p w14:paraId="0A43BB19" w14:textId="77777777" w:rsidR="00FB654A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 w:rsidRPr="00686362">
        <w:rPr>
          <w:bCs/>
          <w:sz w:val="28"/>
          <w:szCs w:val="28"/>
        </w:rPr>
        <w:t>4.14.</w:t>
      </w:r>
      <w:r w:rsidRPr="000E7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  <w:r>
        <w:rPr>
          <w:bCs/>
          <w:sz w:val="28"/>
          <w:szCs w:val="28"/>
        </w:rPr>
        <w:t>п</w:t>
      </w:r>
      <w:r w:rsidRPr="00686362">
        <w:rPr>
          <w:bCs/>
          <w:sz w:val="28"/>
          <w:szCs w:val="28"/>
        </w:rPr>
        <w:t xml:space="preserve">оставщик гарантирует качественную и безаварийную работу поставляемого насосного агрегата в течение 24 месяцев от даты ввода в эксплуатацию, в том числе гарантирует отсутствие </w:t>
      </w:r>
      <w:r w:rsidRPr="00686362">
        <w:rPr>
          <w:bCs/>
          <w:sz w:val="28"/>
          <w:szCs w:val="28"/>
        </w:rPr>
        <w:lastRenderedPageBreak/>
        <w:t>появления любых видов коррозии в гарантийный период эксплуатации. Гарантийные обязательства на покупные изделия (электро</w:t>
      </w:r>
      <w:r>
        <w:rPr>
          <w:bCs/>
          <w:sz w:val="28"/>
          <w:szCs w:val="28"/>
        </w:rPr>
        <w:t>двигатели, и т.д.) распространяю</w:t>
      </w:r>
      <w:r w:rsidRPr="00686362">
        <w:rPr>
          <w:bCs/>
          <w:sz w:val="28"/>
          <w:szCs w:val="28"/>
        </w:rPr>
        <w:t>тся в объеме согласно документам завода-изготовителя, но не менее 24 месяцев от даты ввода насосного агрегата в эксплуатацию.</w:t>
      </w:r>
    </w:p>
    <w:p w14:paraId="636D6AB2" w14:textId="5E9FAE7D" w:rsidR="00C20F22" w:rsidRPr="00661573" w:rsidRDefault="006A7921" w:rsidP="006A7921">
      <w:pPr>
        <w:ind w:firstLine="284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Пункт </w:t>
      </w:r>
      <w:r w:rsidR="00C20F22" w:rsidRPr="00C20F22">
        <w:rPr>
          <w:bCs/>
          <w:sz w:val="28"/>
          <w:szCs w:val="28"/>
        </w:rPr>
        <w:t xml:space="preserve">4.16.3. </w:t>
      </w:r>
      <w:r>
        <w:rPr>
          <w:bCs/>
          <w:sz w:val="28"/>
          <w:szCs w:val="28"/>
        </w:rPr>
        <w:t>и</w:t>
      </w:r>
      <w:r w:rsidR="00661573" w:rsidRPr="00DC4CD2">
        <w:rPr>
          <w:color w:val="000000"/>
          <w:sz w:val="28"/>
          <w:szCs w:val="28"/>
        </w:rPr>
        <w:t>сключить</w:t>
      </w:r>
      <w:r>
        <w:rPr>
          <w:color w:val="000000"/>
          <w:sz w:val="28"/>
          <w:szCs w:val="28"/>
        </w:rPr>
        <w:t>.</w:t>
      </w:r>
    </w:p>
    <w:p w14:paraId="77A32CD7" w14:textId="77777777" w:rsidR="00FB654A" w:rsidRPr="002A49B9" w:rsidRDefault="00FB654A" w:rsidP="006A7921">
      <w:pPr>
        <w:tabs>
          <w:tab w:val="left" w:pos="1080"/>
        </w:tabs>
        <w:ind w:right="45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</w:t>
      </w:r>
      <w:r w:rsidRPr="002A49B9">
        <w:rPr>
          <w:bCs/>
          <w:sz w:val="28"/>
          <w:szCs w:val="28"/>
        </w:rPr>
        <w:t>:</w:t>
      </w:r>
    </w:p>
    <w:p w14:paraId="49FC2FD0" w14:textId="77777777" w:rsidR="00FB654A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4.16.6. С</w:t>
      </w:r>
      <w:r w:rsidRPr="007E032F">
        <w:rPr>
          <w:sz w:val="28"/>
          <w:szCs w:val="28"/>
        </w:rPr>
        <w:t>огласовать техническую документацию на насос</w:t>
      </w:r>
      <w:r>
        <w:rPr>
          <w:sz w:val="28"/>
          <w:szCs w:val="28"/>
        </w:rPr>
        <w:t>ный агрегат</w:t>
      </w:r>
      <w:r w:rsidRPr="007E032F">
        <w:rPr>
          <w:sz w:val="28"/>
          <w:szCs w:val="28"/>
        </w:rPr>
        <w:t xml:space="preserve"> со специалистами 4РУ;</w:t>
      </w:r>
    </w:p>
    <w:p w14:paraId="6AC31434" w14:textId="77777777" w:rsidR="00FB654A" w:rsidRPr="007E032F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4.16.7. М</w:t>
      </w:r>
      <w:r w:rsidRPr="007E032F">
        <w:rPr>
          <w:sz w:val="28"/>
          <w:szCs w:val="28"/>
        </w:rPr>
        <w:t xml:space="preserve">онтажная технологичность, заводская готовность и комплектность изготовленного насосного агрегата должна соответствовать </w:t>
      </w:r>
      <w:r>
        <w:rPr>
          <w:sz w:val="28"/>
          <w:szCs w:val="28"/>
        </w:rPr>
        <w:t>требованиям ТКП 45-3.05-166 и ГОСТ 24444</w:t>
      </w:r>
      <w:r w:rsidRPr="007E032F">
        <w:rPr>
          <w:sz w:val="28"/>
          <w:szCs w:val="28"/>
        </w:rPr>
        <w:t>;</w:t>
      </w:r>
    </w:p>
    <w:p w14:paraId="58EB0055" w14:textId="77777777" w:rsidR="00FB654A" w:rsidRDefault="00FB654A" w:rsidP="00F82E39">
      <w:pPr>
        <w:tabs>
          <w:tab w:val="left" w:pos="1080"/>
        </w:tabs>
        <w:ind w:right="45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4.16.8. К</w:t>
      </w:r>
      <w:r w:rsidRPr="007E032F">
        <w:rPr>
          <w:sz w:val="28"/>
          <w:szCs w:val="28"/>
        </w:rPr>
        <w:t>онсервация и при необходимости, упаковка сборочных единиц, узлов и деталей должна обеспечивать сохранность их при транспортировке, погрузочно-разгрузочных операциях и временном хранении до монтажа на пер</w:t>
      </w:r>
      <w:r>
        <w:rPr>
          <w:sz w:val="28"/>
          <w:szCs w:val="28"/>
        </w:rPr>
        <w:t>иод не менее гарантийного срока</w:t>
      </w:r>
      <w:r w:rsidR="002C1EC3" w:rsidRPr="002C1EC3">
        <w:rPr>
          <w:sz w:val="28"/>
          <w:szCs w:val="28"/>
        </w:rPr>
        <w:t>;</w:t>
      </w:r>
    </w:p>
    <w:p w14:paraId="4A7896DE" w14:textId="77777777" w:rsidR="00F15907" w:rsidRPr="00F15907" w:rsidRDefault="00F15907" w:rsidP="006A7921">
      <w:pPr>
        <w:tabs>
          <w:tab w:val="left" w:pos="1080"/>
        </w:tabs>
        <w:ind w:right="45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="00C20F22">
        <w:rPr>
          <w:sz w:val="28"/>
          <w:szCs w:val="28"/>
        </w:rPr>
        <w:t>полнить</w:t>
      </w:r>
      <w:r w:rsidRPr="00F15907">
        <w:rPr>
          <w:sz w:val="28"/>
          <w:szCs w:val="28"/>
        </w:rPr>
        <w:t>:</w:t>
      </w:r>
    </w:p>
    <w:p w14:paraId="0F40A243" w14:textId="77777777" w:rsidR="00F15907" w:rsidRPr="002C1EC3" w:rsidRDefault="00F15907" w:rsidP="00F82E39">
      <w:pPr>
        <w:tabs>
          <w:tab w:val="left" w:pos="1080"/>
        </w:tabs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4.17. </w:t>
      </w:r>
      <w:r w:rsidRPr="00D64399">
        <w:rPr>
          <w:sz w:val="28"/>
          <w:szCs w:val="28"/>
        </w:rPr>
        <w:t>Техническими решениями предусмотреть</w:t>
      </w:r>
      <w:r>
        <w:rPr>
          <w:color w:val="000000"/>
          <w:sz w:val="28"/>
          <w:szCs w:val="28"/>
        </w:rPr>
        <w:t>:</w:t>
      </w:r>
    </w:p>
    <w:p w14:paraId="3D9D8F20" w14:textId="77777777" w:rsidR="00280C94" w:rsidRPr="002C1EC3" w:rsidRDefault="00311ECB" w:rsidP="00F82E39">
      <w:pPr>
        <w:ind w:right="45"/>
        <w:jc w:val="both"/>
        <w:rPr>
          <w:color w:val="000000"/>
          <w:sz w:val="28"/>
        </w:rPr>
      </w:pPr>
      <w:r>
        <w:rPr>
          <w:sz w:val="28"/>
          <w:szCs w:val="28"/>
        </w:rPr>
        <w:t>4.1</w:t>
      </w:r>
      <w:r w:rsidR="00F1590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1590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34D63" w:rsidRPr="00734D63">
        <w:rPr>
          <w:sz w:val="28"/>
          <w:szCs w:val="28"/>
        </w:rPr>
        <w:t xml:space="preserve"> Материал проточной части, </w:t>
      </w:r>
      <w:r w:rsidR="00734D63">
        <w:rPr>
          <w:sz w:val="28"/>
          <w:szCs w:val="28"/>
        </w:rPr>
        <w:t xml:space="preserve">рабочего </w:t>
      </w:r>
      <w:r w:rsidR="00734D63" w:rsidRPr="00734D63">
        <w:rPr>
          <w:sz w:val="28"/>
          <w:szCs w:val="28"/>
        </w:rPr>
        <w:t>колеса насоса и всех элементов, контактирующих с рабочей средой - хромоникелевая сталь марки 12Х18Н9ТЛ либо аналог с более высокими характеристиками</w:t>
      </w:r>
      <w:r w:rsidR="008A4A5C">
        <w:rPr>
          <w:color w:val="000000"/>
          <w:sz w:val="28"/>
        </w:rPr>
        <w:t>;</w:t>
      </w:r>
    </w:p>
    <w:p w14:paraId="60888D99" w14:textId="77777777" w:rsidR="002C1EC3" w:rsidRDefault="002C1EC3" w:rsidP="00F82E39">
      <w:pPr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</w:t>
      </w:r>
      <w:r w:rsidR="00F15907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F1590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2C1EC3">
        <w:rPr>
          <w:color w:val="000000"/>
          <w:sz w:val="28"/>
          <w:szCs w:val="28"/>
        </w:rPr>
        <w:t>Крепление рабочего колеса резьбовое. Должно обеспечивать надежную передач</w:t>
      </w:r>
      <w:r>
        <w:rPr>
          <w:color w:val="000000"/>
          <w:sz w:val="28"/>
          <w:szCs w:val="28"/>
        </w:rPr>
        <w:t>у</w:t>
      </w:r>
      <w:r w:rsidRPr="002C1EC3">
        <w:rPr>
          <w:color w:val="000000"/>
          <w:sz w:val="28"/>
          <w:szCs w:val="28"/>
        </w:rPr>
        <w:t xml:space="preserve"> крутящего момента, предотвращать самопроизвольное откручивание при кратковременном обратном вращении и позволять, при необходимости, быстрое снятие и установку рабочего колеса</w:t>
      </w:r>
      <w:r w:rsidR="00640A5D">
        <w:rPr>
          <w:color w:val="000000"/>
          <w:sz w:val="28"/>
          <w:szCs w:val="28"/>
        </w:rPr>
        <w:t>;</w:t>
      </w:r>
    </w:p>
    <w:p w14:paraId="71AD11A7" w14:textId="77777777" w:rsidR="002C1EC3" w:rsidRDefault="002C1EC3" w:rsidP="00F82E39">
      <w:pPr>
        <w:ind w:right="45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>4.1</w:t>
      </w:r>
      <w:r w:rsidR="00F15907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F1590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 </w:t>
      </w:r>
      <w:r w:rsidRPr="00E202AF">
        <w:rPr>
          <w:color w:val="000000"/>
          <w:sz w:val="28"/>
        </w:rPr>
        <w:t>Комплектацию защитным съемным ограждени</w:t>
      </w:r>
      <w:r>
        <w:rPr>
          <w:color w:val="000000"/>
          <w:sz w:val="28"/>
        </w:rPr>
        <w:t>ем</w:t>
      </w:r>
      <w:r w:rsidRPr="00E202AF">
        <w:rPr>
          <w:color w:val="000000"/>
          <w:sz w:val="28"/>
        </w:rPr>
        <w:t xml:space="preserve"> вращающихся частей</w:t>
      </w:r>
      <w:r>
        <w:rPr>
          <w:color w:val="000000"/>
          <w:sz w:val="28"/>
        </w:rPr>
        <w:t>;</w:t>
      </w:r>
    </w:p>
    <w:p w14:paraId="178B232A" w14:textId="77777777" w:rsidR="002C1EC3" w:rsidRDefault="002C1EC3" w:rsidP="00F82E39">
      <w:pPr>
        <w:ind w:right="45"/>
        <w:jc w:val="both"/>
        <w:rPr>
          <w:color w:val="000000"/>
          <w:sz w:val="28"/>
        </w:rPr>
      </w:pPr>
      <w:r>
        <w:rPr>
          <w:color w:val="000000"/>
          <w:sz w:val="28"/>
        </w:rPr>
        <w:t>4.1</w:t>
      </w:r>
      <w:r w:rsidR="00F15907">
        <w:rPr>
          <w:color w:val="000000"/>
          <w:sz w:val="28"/>
        </w:rPr>
        <w:t>7</w:t>
      </w:r>
      <w:r>
        <w:rPr>
          <w:color w:val="000000"/>
          <w:sz w:val="28"/>
        </w:rPr>
        <w:t>.</w:t>
      </w:r>
      <w:r w:rsidR="00F15907">
        <w:rPr>
          <w:color w:val="000000"/>
          <w:sz w:val="28"/>
        </w:rPr>
        <w:t>4</w:t>
      </w:r>
      <w:r>
        <w:rPr>
          <w:color w:val="000000"/>
          <w:sz w:val="28"/>
        </w:rPr>
        <w:t>. </w:t>
      </w:r>
      <w:r w:rsidRPr="00E202AF">
        <w:rPr>
          <w:color w:val="000000"/>
          <w:sz w:val="28"/>
        </w:rPr>
        <w:t xml:space="preserve">Предусмотреть антикоррозионную защиту наружных поверхностей металлических узлов оборудования без потери защитных свойств в течении 5 лет в условиях эксплуатации указанным в пункте 1.1 настоящего приложения. Корпус оборудования загрунтован и окрашен краской в соответствии с условиями эксплуатации, защитные ограждения – цвет желтый </w:t>
      </w:r>
      <w:r w:rsidRPr="00E202AF">
        <w:rPr>
          <w:color w:val="000000"/>
          <w:sz w:val="28"/>
          <w:lang w:val="en-US"/>
        </w:rPr>
        <w:t>RAL</w:t>
      </w:r>
      <w:r w:rsidRPr="00E202AF">
        <w:rPr>
          <w:color w:val="000000"/>
          <w:sz w:val="28"/>
        </w:rPr>
        <w:t xml:space="preserve"> 1032</w:t>
      </w:r>
      <w:r w:rsidR="00F15907">
        <w:rPr>
          <w:color w:val="000000"/>
          <w:sz w:val="28"/>
        </w:rPr>
        <w:t>.</w:t>
      </w:r>
    </w:p>
    <w:p w14:paraId="4FD0C086" w14:textId="77777777" w:rsidR="00661573" w:rsidRPr="00661573" w:rsidRDefault="00661573" w:rsidP="00F82E39">
      <w:pPr>
        <w:ind w:right="45"/>
        <w:jc w:val="both"/>
        <w:rPr>
          <w:color w:val="000000"/>
          <w:sz w:val="28"/>
        </w:rPr>
      </w:pPr>
      <w:r w:rsidRPr="00661573">
        <w:rPr>
          <w:color w:val="000000"/>
          <w:sz w:val="28"/>
        </w:rPr>
        <w:t>4.17.5.</w:t>
      </w:r>
      <w:r>
        <w:rPr>
          <w:sz w:val="28"/>
          <w:szCs w:val="28"/>
        </w:rPr>
        <w:t xml:space="preserve"> Ф</w:t>
      </w:r>
      <w:r w:rsidRPr="00D64399">
        <w:rPr>
          <w:sz w:val="28"/>
          <w:szCs w:val="28"/>
        </w:rPr>
        <w:t xml:space="preserve">ланцы </w:t>
      </w:r>
      <w:r w:rsidRPr="00D64399">
        <w:rPr>
          <w:sz w:val="28"/>
          <w:szCs w:val="28"/>
          <w:lang w:val="en-US"/>
        </w:rPr>
        <w:t>PN</w:t>
      </w:r>
      <w:r w:rsidRPr="00D64399">
        <w:rPr>
          <w:sz w:val="28"/>
          <w:szCs w:val="28"/>
        </w:rPr>
        <w:t xml:space="preserve">16 на всасе / нагнетании </w:t>
      </w:r>
      <w:r>
        <w:rPr>
          <w:sz w:val="28"/>
          <w:szCs w:val="28"/>
        </w:rPr>
        <w:t xml:space="preserve">по </w:t>
      </w:r>
      <w:r w:rsidRPr="00D64399">
        <w:rPr>
          <w:sz w:val="28"/>
          <w:szCs w:val="28"/>
        </w:rPr>
        <w:t xml:space="preserve">ГОСТ 33259-2015 для соединения </w:t>
      </w:r>
      <w:r>
        <w:rPr>
          <w:sz w:val="28"/>
          <w:szCs w:val="28"/>
          <w:lang w:val="en-US"/>
        </w:rPr>
        <w:t>c</w:t>
      </w:r>
      <w:r w:rsidRPr="00F91D6B">
        <w:rPr>
          <w:sz w:val="28"/>
          <w:szCs w:val="28"/>
        </w:rPr>
        <w:t xml:space="preserve"> </w:t>
      </w:r>
      <w:r>
        <w:rPr>
          <w:sz w:val="28"/>
          <w:szCs w:val="28"/>
        </w:rPr>
        <w:t>трубопроводами всаса и нагнетания</w:t>
      </w:r>
      <w:r w:rsidRPr="00661573">
        <w:rPr>
          <w:sz w:val="28"/>
          <w:szCs w:val="28"/>
        </w:rPr>
        <w:t>/</w:t>
      </w:r>
    </w:p>
    <w:p w14:paraId="1676AC59" w14:textId="77777777" w:rsidR="00FB654A" w:rsidRPr="00FB654A" w:rsidRDefault="00FB654A" w:rsidP="008315EC">
      <w:pPr>
        <w:tabs>
          <w:tab w:val="left" w:pos="1080"/>
        </w:tabs>
        <w:spacing w:before="60" w:after="60"/>
        <w:ind w:left="284" w:right="4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Комплект поставки</w:t>
      </w:r>
    </w:p>
    <w:p w14:paraId="61BE99BD" w14:textId="77777777" w:rsidR="00FB654A" w:rsidRPr="00FB654A" w:rsidRDefault="00FB654A" w:rsidP="008315EC">
      <w:pPr>
        <w:tabs>
          <w:tab w:val="left" w:pos="1080"/>
        </w:tabs>
        <w:ind w:left="284" w:right="45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="00280C94">
        <w:rPr>
          <w:sz w:val="28"/>
          <w:szCs w:val="28"/>
        </w:rPr>
        <w:t>полнить</w:t>
      </w:r>
      <w:r w:rsidRPr="00FB654A">
        <w:rPr>
          <w:sz w:val="28"/>
          <w:szCs w:val="28"/>
        </w:rPr>
        <w:t>:</w:t>
      </w:r>
    </w:p>
    <w:p w14:paraId="681CC578" w14:textId="77777777" w:rsidR="002C1EC3" w:rsidRDefault="00FB654A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>5.2. Смазочные материалы в объёме на первую заправку</w:t>
      </w:r>
      <w:r w:rsidR="002C1EC3" w:rsidRPr="002C1EC3">
        <w:rPr>
          <w:sz w:val="28"/>
          <w:szCs w:val="28"/>
        </w:rPr>
        <w:t>;</w:t>
      </w:r>
    </w:p>
    <w:p w14:paraId="32D07652" w14:textId="77777777" w:rsidR="002C1EC3" w:rsidRPr="002C1EC3" w:rsidRDefault="002C1EC3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E80632">
        <w:rPr>
          <w:spacing w:val="-12"/>
          <w:sz w:val="28"/>
          <w:szCs w:val="28"/>
        </w:rPr>
        <w:t>Насосный агрегат в сборе (насос, рама, привод, муфта, ограждение муфты).</w:t>
      </w:r>
    </w:p>
    <w:p w14:paraId="01359DDA" w14:textId="77777777" w:rsidR="002E3D66" w:rsidRDefault="002E3D66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</w:p>
    <w:p w14:paraId="00F55EC3" w14:textId="77777777" w:rsidR="002E3D66" w:rsidRDefault="002E3D66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</w:p>
    <w:p w14:paraId="6041098B" w14:textId="77777777" w:rsidR="002E3D66" w:rsidRPr="00AE697A" w:rsidRDefault="00FB654A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  <w:r w:rsidRPr="00AE697A">
        <w:rPr>
          <w:b/>
          <w:sz w:val="28"/>
          <w:szCs w:val="28"/>
        </w:rPr>
        <w:t>6. Техническая документация</w:t>
      </w:r>
    </w:p>
    <w:p w14:paraId="3A17F4BE" w14:textId="77777777" w:rsidR="00FB654A" w:rsidRDefault="00FB654A" w:rsidP="00F82E39">
      <w:pPr>
        <w:ind w:right="45"/>
        <w:jc w:val="both"/>
        <w:rPr>
          <w:color w:val="000000"/>
          <w:sz w:val="28"/>
          <w:szCs w:val="28"/>
        </w:rPr>
      </w:pPr>
      <w:r w:rsidRPr="00E213D8">
        <w:rPr>
          <w:color w:val="000000"/>
          <w:sz w:val="28"/>
          <w:szCs w:val="28"/>
        </w:rPr>
        <w:t>6.1.</w:t>
      </w:r>
      <w:r w:rsidRPr="005670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следующей редакции:</w:t>
      </w:r>
      <w:r w:rsidRPr="00E213D8">
        <w:rPr>
          <w:color w:val="000000"/>
          <w:sz w:val="28"/>
          <w:szCs w:val="28"/>
        </w:rPr>
        <w:t xml:space="preserve"> </w:t>
      </w:r>
      <w:r w:rsidR="00E80632">
        <w:rPr>
          <w:color w:val="000000"/>
          <w:sz w:val="28"/>
          <w:szCs w:val="28"/>
        </w:rPr>
        <w:t>п</w:t>
      </w:r>
      <w:r w:rsidR="00E80632" w:rsidRPr="00E80632">
        <w:rPr>
          <w:color w:val="000000"/>
          <w:sz w:val="28"/>
          <w:szCs w:val="28"/>
        </w:rPr>
        <w:t xml:space="preserve">редоставить, после согласования с заказчиком, эксплуатационную документацию со-гласно ГОСТ 2.601-2013 и ГОСТ 2.610-2019 (с обязательным включением в номенклатуру эксплуатационной документации инструкций по монтажу (включая схемы </w:t>
      </w:r>
      <w:r w:rsidR="00E80632" w:rsidRPr="00E80632">
        <w:rPr>
          <w:color w:val="000000"/>
          <w:sz w:val="28"/>
          <w:szCs w:val="28"/>
        </w:rPr>
        <w:lastRenderedPageBreak/>
        <w:t>стр</w:t>
      </w:r>
      <w:r w:rsidR="00E80632">
        <w:rPr>
          <w:color w:val="000000"/>
          <w:sz w:val="28"/>
          <w:szCs w:val="28"/>
        </w:rPr>
        <w:t>о</w:t>
      </w:r>
      <w:r w:rsidR="00E80632" w:rsidRPr="00E80632">
        <w:rPr>
          <w:color w:val="000000"/>
          <w:sz w:val="28"/>
          <w:szCs w:val="28"/>
        </w:rPr>
        <w:t xml:space="preserve">повки), пуску, регулированию и обкатке изделия, руководства по эксплуатации, ката-лога деталей и сборочных единиц, нормы расхода запчастей и материалов, ведомости ЗИП), с указанием сведений по техническому обслуживанию, ремонту с перечнем наименований работ и описанием последовательности выполнения операций </w:t>
      </w:r>
      <w:r w:rsidR="00E80632">
        <w:rPr>
          <w:color w:val="000000"/>
          <w:sz w:val="28"/>
          <w:szCs w:val="28"/>
        </w:rPr>
        <w:t>–</w:t>
      </w:r>
      <w:r w:rsidR="00E80632" w:rsidRPr="00E80632">
        <w:rPr>
          <w:color w:val="000000"/>
          <w:sz w:val="28"/>
          <w:szCs w:val="28"/>
        </w:rPr>
        <w:t xml:space="preserve"> 2 экземпляра (на бумажном и электронном носителях). Обязательное указание стандартизированного обозначения подшипников, уплотнений и т.д., т.е. всех стандартных покупных изделий.</w:t>
      </w:r>
    </w:p>
    <w:p w14:paraId="4414E182" w14:textId="77777777" w:rsidR="008315EC" w:rsidRDefault="008315EC" w:rsidP="008315EC">
      <w:pPr>
        <w:ind w:left="284" w:right="45"/>
        <w:jc w:val="both"/>
        <w:rPr>
          <w:color w:val="000000"/>
          <w:sz w:val="28"/>
          <w:szCs w:val="28"/>
        </w:rPr>
      </w:pPr>
    </w:p>
    <w:sectPr w:rsidR="008315EC" w:rsidSect="00782F5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5011B"/>
    <w:multiLevelType w:val="singleLevel"/>
    <w:tmpl w:val="3A4E0A58"/>
    <w:lvl w:ilvl="0">
      <w:start w:val="1"/>
      <w:numFmt w:val="decimal"/>
      <w:lvlText w:val="4.%1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DEC2CF2"/>
    <w:multiLevelType w:val="hybridMultilevel"/>
    <w:tmpl w:val="29FAB42A"/>
    <w:lvl w:ilvl="0" w:tplc="73DAF38E">
      <w:start w:val="2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31604C"/>
    <w:multiLevelType w:val="hybridMultilevel"/>
    <w:tmpl w:val="568EE974"/>
    <w:lvl w:ilvl="0" w:tplc="DD22236E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A6537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1738B9"/>
    <w:multiLevelType w:val="singleLevel"/>
    <w:tmpl w:val="C674CC38"/>
    <w:lvl w:ilvl="0">
      <w:start w:val="2"/>
      <w:numFmt w:val="decimal"/>
      <w:lvlText w:val="7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EE81CA5"/>
    <w:multiLevelType w:val="hybridMultilevel"/>
    <w:tmpl w:val="BC5003D4"/>
    <w:lvl w:ilvl="0" w:tplc="4D58AB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0642433">
    <w:abstractNumId w:val="1"/>
  </w:num>
  <w:num w:numId="2" w16cid:durableId="1473980565">
    <w:abstractNumId w:val="2"/>
  </w:num>
  <w:num w:numId="3" w16cid:durableId="1343165966">
    <w:abstractNumId w:val="3"/>
  </w:num>
  <w:num w:numId="4" w16cid:durableId="2033265262">
    <w:abstractNumId w:val="0"/>
  </w:num>
  <w:num w:numId="5" w16cid:durableId="639311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BED"/>
    <w:rsid w:val="000002FF"/>
    <w:rsid w:val="0000168E"/>
    <w:rsid w:val="000027B2"/>
    <w:rsid w:val="00002D1C"/>
    <w:rsid w:val="00011F86"/>
    <w:rsid w:val="0001375F"/>
    <w:rsid w:val="0004404E"/>
    <w:rsid w:val="000449B2"/>
    <w:rsid w:val="0005183C"/>
    <w:rsid w:val="00071EFC"/>
    <w:rsid w:val="00076DB2"/>
    <w:rsid w:val="0008597B"/>
    <w:rsid w:val="00092292"/>
    <w:rsid w:val="000B6244"/>
    <w:rsid w:val="000B67FA"/>
    <w:rsid w:val="000C002A"/>
    <w:rsid w:val="000D2A91"/>
    <w:rsid w:val="000D4E5C"/>
    <w:rsid w:val="000D5490"/>
    <w:rsid w:val="000D56D0"/>
    <w:rsid w:val="000E595F"/>
    <w:rsid w:val="000E5BD2"/>
    <w:rsid w:val="000E7917"/>
    <w:rsid w:val="000F25A3"/>
    <w:rsid w:val="00105B3D"/>
    <w:rsid w:val="00105FE6"/>
    <w:rsid w:val="00107E5A"/>
    <w:rsid w:val="00111E97"/>
    <w:rsid w:val="00124FF3"/>
    <w:rsid w:val="001561F4"/>
    <w:rsid w:val="00164BAA"/>
    <w:rsid w:val="0019161A"/>
    <w:rsid w:val="001C3DEC"/>
    <w:rsid w:val="001D5476"/>
    <w:rsid w:val="001E458D"/>
    <w:rsid w:val="001F2FAC"/>
    <w:rsid w:val="001F4114"/>
    <w:rsid w:val="00212A4C"/>
    <w:rsid w:val="00214423"/>
    <w:rsid w:val="002242E6"/>
    <w:rsid w:val="002473D3"/>
    <w:rsid w:val="00252AA6"/>
    <w:rsid w:val="00255DB0"/>
    <w:rsid w:val="00257570"/>
    <w:rsid w:val="00267EAD"/>
    <w:rsid w:val="00267F2F"/>
    <w:rsid w:val="00280C94"/>
    <w:rsid w:val="00293343"/>
    <w:rsid w:val="0029443E"/>
    <w:rsid w:val="002A49B9"/>
    <w:rsid w:val="002B7D3A"/>
    <w:rsid w:val="002C1EC3"/>
    <w:rsid w:val="002C25FF"/>
    <w:rsid w:val="002C78AC"/>
    <w:rsid w:val="002E1CFD"/>
    <w:rsid w:val="002E3D66"/>
    <w:rsid w:val="002E565C"/>
    <w:rsid w:val="002F14C0"/>
    <w:rsid w:val="00302AAE"/>
    <w:rsid w:val="00302BB2"/>
    <w:rsid w:val="00311ECB"/>
    <w:rsid w:val="00344489"/>
    <w:rsid w:val="00352400"/>
    <w:rsid w:val="00354E8A"/>
    <w:rsid w:val="003566F5"/>
    <w:rsid w:val="00356784"/>
    <w:rsid w:val="00357A23"/>
    <w:rsid w:val="003616FB"/>
    <w:rsid w:val="0037440F"/>
    <w:rsid w:val="00382B33"/>
    <w:rsid w:val="003B620A"/>
    <w:rsid w:val="003C062F"/>
    <w:rsid w:val="003C301E"/>
    <w:rsid w:val="003C6134"/>
    <w:rsid w:val="003D0A86"/>
    <w:rsid w:val="003D25A3"/>
    <w:rsid w:val="003D2B23"/>
    <w:rsid w:val="003E1BA5"/>
    <w:rsid w:val="003F14E9"/>
    <w:rsid w:val="00413421"/>
    <w:rsid w:val="004335D6"/>
    <w:rsid w:val="00435367"/>
    <w:rsid w:val="0044337A"/>
    <w:rsid w:val="00447CEC"/>
    <w:rsid w:val="00450729"/>
    <w:rsid w:val="00451704"/>
    <w:rsid w:val="00454918"/>
    <w:rsid w:val="00464B29"/>
    <w:rsid w:val="00474270"/>
    <w:rsid w:val="00495F41"/>
    <w:rsid w:val="00496367"/>
    <w:rsid w:val="004B334E"/>
    <w:rsid w:val="004C38EC"/>
    <w:rsid w:val="004C74C3"/>
    <w:rsid w:val="004C7F4D"/>
    <w:rsid w:val="004D2469"/>
    <w:rsid w:val="004D33A1"/>
    <w:rsid w:val="004D378C"/>
    <w:rsid w:val="004E1A53"/>
    <w:rsid w:val="004E471E"/>
    <w:rsid w:val="004E5EFE"/>
    <w:rsid w:val="004E6D9A"/>
    <w:rsid w:val="00500B1A"/>
    <w:rsid w:val="00506D0C"/>
    <w:rsid w:val="005170A0"/>
    <w:rsid w:val="005323F8"/>
    <w:rsid w:val="00532826"/>
    <w:rsid w:val="005438E9"/>
    <w:rsid w:val="005474E4"/>
    <w:rsid w:val="005532EB"/>
    <w:rsid w:val="00562037"/>
    <w:rsid w:val="00563756"/>
    <w:rsid w:val="00567010"/>
    <w:rsid w:val="005847B2"/>
    <w:rsid w:val="00585DF2"/>
    <w:rsid w:val="005A6D0E"/>
    <w:rsid w:val="005C441A"/>
    <w:rsid w:val="005C570C"/>
    <w:rsid w:val="005D18E1"/>
    <w:rsid w:val="005D2154"/>
    <w:rsid w:val="005D5634"/>
    <w:rsid w:val="005E4C29"/>
    <w:rsid w:val="005E601F"/>
    <w:rsid w:val="005F1663"/>
    <w:rsid w:val="00600977"/>
    <w:rsid w:val="00602A90"/>
    <w:rsid w:val="00605561"/>
    <w:rsid w:val="00606EA6"/>
    <w:rsid w:val="00606FC1"/>
    <w:rsid w:val="00613E3D"/>
    <w:rsid w:val="00635821"/>
    <w:rsid w:val="00640A5D"/>
    <w:rsid w:val="00641D99"/>
    <w:rsid w:val="00660933"/>
    <w:rsid w:val="00661573"/>
    <w:rsid w:val="00686362"/>
    <w:rsid w:val="006A7144"/>
    <w:rsid w:val="006A7921"/>
    <w:rsid w:val="006B0FA1"/>
    <w:rsid w:val="006C3860"/>
    <w:rsid w:val="006D2187"/>
    <w:rsid w:val="006E54BF"/>
    <w:rsid w:val="007007D7"/>
    <w:rsid w:val="007010FA"/>
    <w:rsid w:val="00701F04"/>
    <w:rsid w:val="00703146"/>
    <w:rsid w:val="00715AE8"/>
    <w:rsid w:val="00724EFF"/>
    <w:rsid w:val="00734D63"/>
    <w:rsid w:val="00756A4C"/>
    <w:rsid w:val="00757CEA"/>
    <w:rsid w:val="00761FD7"/>
    <w:rsid w:val="0076269D"/>
    <w:rsid w:val="00765647"/>
    <w:rsid w:val="007678D1"/>
    <w:rsid w:val="00782F55"/>
    <w:rsid w:val="00792979"/>
    <w:rsid w:val="007931FB"/>
    <w:rsid w:val="007940C7"/>
    <w:rsid w:val="0079709C"/>
    <w:rsid w:val="007B1589"/>
    <w:rsid w:val="007B4E6A"/>
    <w:rsid w:val="007B5E64"/>
    <w:rsid w:val="007C25C4"/>
    <w:rsid w:val="007C4D52"/>
    <w:rsid w:val="007D1B0E"/>
    <w:rsid w:val="007D5983"/>
    <w:rsid w:val="007E032F"/>
    <w:rsid w:val="007E1E18"/>
    <w:rsid w:val="007E28E6"/>
    <w:rsid w:val="007E3BED"/>
    <w:rsid w:val="00800E44"/>
    <w:rsid w:val="008142DE"/>
    <w:rsid w:val="00827C59"/>
    <w:rsid w:val="00831459"/>
    <w:rsid w:val="008315EC"/>
    <w:rsid w:val="00836C5C"/>
    <w:rsid w:val="00842D27"/>
    <w:rsid w:val="008509B9"/>
    <w:rsid w:val="00851C09"/>
    <w:rsid w:val="0085312D"/>
    <w:rsid w:val="00864291"/>
    <w:rsid w:val="00872C9A"/>
    <w:rsid w:val="008730E6"/>
    <w:rsid w:val="00893506"/>
    <w:rsid w:val="008A4A5C"/>
    <w:rsid w:val="008A7655"/>
    <w:rsid w:val="008B4286"/>
    <w:rsid w:val="008C0BA4"/>
    <w:rsid w:val="008D5B5E"/>
    <w:rsid w:val="008D7773"/>
    <w:rsid w:val="008E7EA8"/>
    <w:rsid w:val="008F1DCB"/>
    <w:rsid w:val="00912A24"/>
    <w:rsid w:val="0092606A"/>
    <w:rsid w:val="0094044A"/>
    <w:rsid w:val="00947259"/>
    <w:rsid w:val="00947C93"/>
    <w:rsid w:val="00954190"/>
    <w:rsid w:val="00960990"/>
    <w:rsid w:val="00963B55"/>
    <w:rsid w:val="00970700"/>
    <w:rsid w:val="00973891"/>
    <w:rsid w:val="00982ED1"/>
    <w:rsid w:val="00983B61"/>
    <w:rsid w:val="00984E3A"/>
    <w:rsid w:val="00985AD3"/>
    <w:rsid w:val="009943E2"/>
    <w:rsid w:val="009A73A2"/>
    <w:rsid w:val="009B2B6C"/>
    <w:rsid w:val="009C53CA"/>
    <w:rsid w:val="009D22A8"/>
    <w:rsid w:val="009D3010"/>
    <w:rsid w:val="009D790A"/>
    <w:rsid w:val="009E6D39"/>
    <w:rsid w:val="009F1D7D"/>
    <w:rsid w:val="00A005BD"/>
    <w:rsid w:val="00A116C1"/>
    <w:rsid w:val="00A2262D"/>
    <w:rsid w:val="00A26AE9"/>
    <w:rsid w:val="00A27812"/>
    <w:rsid w:val="00A4233B"/>
    <w:rsid w:val="00A447A4"/>
    <w:rsid w:val="00A45B4C"/>
    <w:rsid w:val="00A5351F"/>
    <w:rsid w:val="00A5610F"/>
    <w:rsid w:val="00A56181"/>
    <w:rsid w:val="00A66097"/>
    <w:rsid w:val="00A70AC5"/>
    <w:rsid w:val="00A76102"/>
    <w:rsid w:val="00A901D2"/>
    <w:rsid w:val="00A92E3F"/>
    <w:rsid w:val="00AA3C7E"/>
    <w:rsid w:val="00AA7D10"/>
    <w:rsid w:val="00AD174D"/>
    <w:rsid w:val="00AE697A"/>
    <w:rsid w:val="00AF7BC6"/>
    <w:rsid w:val="00B05A4B"/>
    <w:rsid w:val="00B0650C"/>
    <w:rsid w:val="00B10737"/>
    <w:rsid w:val="00B421DD"/>
    <w:rsid w:val="00B56FBF"/>
    <w:rsid w:val="00B64794"/>
    <w:rsid w:val="00B823D7"/>
    <w:rsid w:val="00B8272C"/>
    <w:rsid w:val="00B9329A"/>
    <w:rsid w:val="00B941FF"/>
    <w:rsid w:val="00BC0BD0"/>
    <w:rsid w:val="00BC5668"/>
    <w:rsid w:val="00BC6A0A"/>
    <w:rsid w:val="00C0022E"/>
    <w:rsid w:val="00C05B01"/>
    <w:rsid w:val="00C079EE"/>
    <w:rsid w:val="00C20F22"/>
    <w:rsid w:val="00C26C09"/>
    <w:rsid w:val="00C30862"/>
    <w:rsid w:val="00C35648"/>
    <w:rsid w:val="00C473E4"/>
    <w:rsid w:val="00C6021B"/>
    <w:rsid w:val="00C74C29"/>
    <w:rsid w:val="00C75C96"/>
    <w:rsid w:val="00C777C6"/>
    <w:rsid w:val="00C81221"/>
    <w:rsid w:val="00C97269"/>
    <w:rsid w:val="00CA02AA"/>
    <w:rsid w:val="00CB12F0"/>
    <w:rsid w:val="00CB6618"/>
    <w:rsid w:val="00CC348A"/>
    <w:rsid w:val="00CD1E93"/>
    <w:rsid w:val="00CD3F7D"/>
    <w:rsid w:val="00CE3A2F"/>
    <w:rsid w:val="00CF076B"/>
    <w:rsid w:val="00CF0B11"/>
    <w:rsid w:val="00D0690E"/>
    <w:rsid w:val="00D06A41"/>
    <w:rsid w:val="00D16DBA"/>
    <w:rsid w:val="00D20496"/>
    <w:rsid w:val="00D2346C"/>
    <w:rsid w:val="00D24AB2"/>
    <w:rsid w:val="00D25761"/>
    <w:rsid w:val="00D27658"/>
    <w:rsid w:val="00D35854"/>
    <w:rsid w:val="00D35DAC"/>
    <w:rsid w:val="00D37D7B"/>
    <w:rsid w:val="00D640E6"/>
    <w:rsid w:val="00D71672"/>
    <w:rsid w:val="00D75CA0"/>
    <w:rsid w:val="00DA2F45"/>
    <w:rsid w:val="00DB3424"/>
    <w:rsid w:val="00DB64D8"/>
    <w:rsid w:val="00DC229A"/>
    <w:rsid w:val="00DC61E8"/>
    <w:rsid w:val="00DC75C1"/>
    <w:rsid w:val="00DD6CC7"/>
    <w:rsid w:val="00DE022E"/>
    <w:rsid w:val="00DE0ABA"/>
    <w:rsid w:val="00DE79E2"/>
    <w:rsid w:val="00DE7FB9"/>
    <w:rsid w:val="00DF14AB"/>
    <w:rsid w:val="00E213D8"/>
    <w:rsid w:val="00E21455"/>
    <w:rsid w:val="00E21BB9"/>
    <w:rsid w:val="00E23566"/>
    <w:rsid w:val="00E322B2"/>
    <w:rsid w:val="00E350A8"/>
    <w:rsid w:val="00E40CCA"/>
    <w:rsid w:val="00E42C33"/>
    <w:rsid w:val="00E455FF"/>
    <w:rsid w:val="00E61012"/>
    <w:rsid w:val="00E61FDF"/>
    <w:rsid w:val="00E72AD6"/>
    <w:rsid w:val="00E72EE4"/>
    <w:rsid w:val="00E73382"/>
    <w:rsid w:val="00E74E3C"/>
    <w:rsid w:val="00E77375"/>
    <w:rsid w:val="00E80632"/>
    <w:rsid w:val="00E830B2"/>
    <w:rsid w:val="00E976F5"/>
    <w:rsid w:val="00EA144B"/>
    <w:rsid w:val="00EC38AE"/>
    <w:rsid w:val="00EC4505"/>
    <w:rsid w:val="00ED79D7"/>
    <w:rsid w:val="00EE0401"/>
    <w:rsid w:val="00EE3435"/>
    <w:rsid w:val="00EF0B3C"/>
    <w:rsid w:val="00EF2853"/>
    <w:rsid w:val="00F00276"/>
    <w:rsid w:val="00F021C6"/>
    <w:rsid w:val="00F0400A"/>
    <w:rsid w:val="00F117FC"/>
    <w:rsid w:val="00F157C3"/>
    <w:rsid w:val="00F15907"/>
    <w:rsid w:val="00F16B8A"/>
    <w:rsid w:val="00F20988"/>
    <w:rsid w:val="00F21715"/>
    <w:rsid w:val="00F223A0"/>
    <w:rsid w:val="00F2346E"/>
    <w:rsid w:val="00F27995"/>
    <w:rsid w:val="00F313B1"/>
    <w:rsid w:val="00F44B71"/>
    <w:rsid w:val="00F44DDE"/>
    <w:rsid w:val="00F50C66"/>
    <w:rsid w:val="00F5748D"/>
    <w:rsid w:val="00F60A55"/>
    <w:rsid w:val="00F729FF"/>
    <w:rsid w:val="00F76CB3"/>
    <w:rsid w:val="00F80C63"/>
    <w:rsid w:val="00F82E39"/>
    <w:rsid w:val="00F91A2E"/>
    <w:rsid w:val="00F967D0"/>
    <w:rsid w:val="00FA2EDD"/>
    <w:rsid w:val="00FB60E4"/>
    <w:rsid w:val="00FB654A"/>
    <w:rsid w:val="00FC0D67"/>
    <w:rsid w:val="00FC4C65"/>
    <w:rsid w:val="00FC67E2"/>
    <w:rsid w:val="00FD1A59"/>
    <w:rsid w:val="00FD4A0D"/>
    <w:rsid w:val="00FF2609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4080C"/>
  <w15:chartTrackingRefBased/>
  <w15:docId w15:val="{F8F2870D-D5F0-4655-A0B0-3400DFE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BE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3BED"/>
    <w:pPr>
      <w:keepNext/>
      <w:shd w:val="clear" w:color="auto" w:fill="FFFFFF"/>
      <w:spacing w:before="782" w:line="278" w:lineRule="exact"/>
      <w:ind w:left="3706"/>
      <w:outlineLvl w:val="0"/>
    </w:pPr>
    <w:rPr>
      <w:b/>
      <w:bCs/>
      <w:color w:val="000000"/>
      <w:spacing w:val="-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E3BED"/>
    <w:pPr>
      <w:shd w:val="clear" w:color="auto" w:fill="FFFFFF"/>
      <w:jc w:val="both"/>
    </w:pPr>
    <w:rPr>
      <w:color w:val="000000"/>
      <w:spacing w:val="-6"/>
      <w:sz w:val="28"/>
      <w:szCs w:val="25"/>
    </w:rPr>
  </w:style>
  <w:style w:type="paragraph" w:styleId="a3">
    <w:name w:val="Body Text Indent"/>
    <w:basedOn w:val="a"/>
    <w:link w:val="a4"/>
    <w:rsid w:val="00B56FBF"/>
    <w:pPr>
      <w:spacing w:after="120"/>
      <w:ind w:left="283"/>
    </w:pPr>
  </w:style>
  <w:style w:type="table" w:styleId="a5">
    <w:name w:val="Table Grid"/>
    <w:basedOn w:val="a1"/>
    <w:rsid w:val="00443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AD1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«УТВЕРЖДАЮ»</vt:lpstr>
    </vt:vector>
  </TitlesOfParts>
  <Company>SOF4RU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«УТВЕРЖДАЮ»</dc:title>
  <dc:subject/>
  <dc:creator>User</dc:creator>
  <cp:keywords/>
  <cp:lastModifiedBy>Петрович Анастасия Николаевна</cp:lastModifiedBy>
  <cp:revision>10</cp:revision>
  <cp:lastPrinted>2009-09-03T05:09:00Z</cp:lastPrinted>
  <dcterms:created xsi:type="dcterms:W3CDTF">2025-08-01T10:47:00Z</dcterms:created>
  <dcterms:modified xsi:type="dcterms:W3CDTF">2026-01-29T07:11:00Z</dcterms:modified>
</cp:coreProperties>
</file>